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79C1E" w14:textId="77777777" w:rsidR="00F47A08" w:rsidRPr="00AF7E9D" w:rsidRDefault="00DD15C2" w:rsidP="00F658C0">
      <w:pPr>
        <w:spacing w:afterLines="40" w:after="96"/>
        <w:rPr>
          <w:rFonts w:asciiTheme="majorHAnsi" w:hAnsiTheme="majorHAnsi" w:cstheme="majorHAnsi"/>
        </w:rPr>
      </w:pPr>
      <w:r w:rsidRPr="00AF7E9D">
        <w:rPr>
          <w:rFonts w:asciiTheme="majorHAnsi" w:hAnsiTheme="majorHAnsi" w:cstheme="majorHAnsi"/>
          <w:noProof/>
        </w:rPr>
        <w:drawing>
          <wp:inline distT="0" distB="0" distL="114300" distR="114300" wp14:anchorId="00E01D00" wp14:editId="30C53AC1">
            <wp:extent cx="5755640" cy="812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55640" cy="812800"/>
                    </a:xfrm>
                    <a:prstGeom prst="rect">
                      <a:avLst/>
                    </a:prstGeom>
                    <a:ln/>
                  </pic:spPr>
                </pic:pic>
              </a:graphicData>
            </a:graphic>
          </wp:inline>
        </w:drawing>
      </w:r>
    </w:p>
    <w:p w14:paraId="223D0F3B" w14:textId="77777777" w:rsidR="00F47A08" w:rsidRPr="00AF7E9D" w:rsidRDefault="00F47A08" w:rsidP="00F658C0">
      <w:pPr>
        <w:spacing w:afterLines="40" w:after="96"/>
        <w:rPr>
          <w:rFonts w:asciiTheme="majorHAnsi" w:hAnsiTheme="majorHAnsi" w:cstheme="majorHAnsi"/>
        </w:rPr>
      </w:pPr>
    </w:p>
    <w:p w14:paraId="2F93C0CE" w14:textId="77777777" w:rsidR="00FC60B5" w:rsidRDefault="00FC60B5" w:rsidP="00F658C0">
      <w:pPr>
        <w:spacing w:afterLines="40" w:after="96"/>
        <w:jc w:val="center"/>
        <w:rPr>
          <w:rFonts w:asciiTheme="majorHAnsi" w:hAnsiTheme="majorHAnsi" w:cstheme="majorHAnsi"/>
          <w:b/>
          <w:sz w:val="44"/>
        </w:rPr>
      </w:pPr>
    </w:p>
    <w:p w14:paraId="45E1323C" w14:textId="27B6EC4B" w:rsidR="00F47A08" w:rsidRPr="00AF7E9D" w:rsidRDefault="00DD15C2" w:rsidP="00F658C0">
      <w:pPr>
        <w:spacing w:afterLines="40" w:after="96"/>
        <w:jc w:val="center"/>
        <w:rPr>
          <w:rFonts w:asciiTheme="majorHAnsi" w:hAnsiTheme="majorHAnsi" w:cstheme="majorHAnsi"/>
          <w:b/>
          <w:sz w:val="44"/>
        </w:rPr>
      </w:pPr>
      <w:r w:rsidRPr="00AF7E9D">
        <w:rPr>
          <w:rFonts w:asciiTheme="majorHAnsi" w:hAnsiTheme="majorHAnsi" w:cstheme="majorHAnsi"/>
          <w:b/>
          <w:sz w:val="44"/>
        </w:rPr>
        <w:t>PLAN POSLOVANJA</w:t>
      </w:r>
    </w:p>
    <w:p w14:paraId="6B50FCB0" w14:textId="77777777" w:rsidR="00F47A08" w:rsidRPr="00AF7E9D" w:rsidRDefault="00DD15C2" w:rsidP="00F658C0">
      <w:pPr>
        <w:spacing w:afterLines="40" w:after="96"/>
        <w:jc w:val="center"/>
        <w:rPr>
          <w:rFonts w:asciiTheme="majorHAnsi" w:hAnsiTheme="majorHAnsi" w:cstheme="majorHAnsi"/>
          <w:b/>
          <w:sz w:val="36"/>
        </w:rPr>
      </w:pPr>
      <w:r w:rsidRPr="00AF7E9D">
        <w:rPr>
          <w:rFonts w:asciiTheme="majorHAnsi" w:hAnsiTheme="majorHAnsi" w:cstheme="majorHAnsi"/>
          <w:b/>
          <w:sz w:val="36"/>
        </w:rPr>
        <w:t>TRGOVAČKOG DRUŠTVA VG ČISTOĆA D.O.O.</w:t>
      </w:r>
    </w:p>
    <w:p w14:paraId="1CFAE46D" w14:textId="007347B9" w:rsidR="00F47A08" w:rsidRPr="00AF7E9D" w:rsidRDefault="00DD15C2" w:rsidP="00F658C0">
      <w:pPr>
        <w:spacing w:afterLines="40" w:after="96"/>
        <w:jc w:val="center"/>
        <w:rPr>
          <w:rFonts w:asciiTheme="majorHAnsi" w:hAnsiTheme="majorHAnsi" w:cstheme="majorHAnsi"/>
          <w:b/>
          <w:sz w:val="44"/>
        </w:rPr>
      </w:pPr>
      <w:r w:rsidRPr="00AF7E9D">
        <w:rPr>
          <w:rFonts w:asciiTheme="majorHAnsi" w:hAnsiTheme="majorHAnsi" w:cstheme="majorHAnsi"/>
          <w:b/>
          <w:sz w:val="44"/>
        </w:rPr>
        <w:t>ZA 202</w:t>
      </w:r>
      <w:r w:rsidR="00D70411" w:rsidRPr="00AF7E9D">
        <w:rPr>
          <w:rFonts w:asciiTheme="majorHAnsi" w:hAnsiTheme="majorHAnsi" w:cstheme="majorHAnsi"/>
          <w:b/>
          <w:sz w:val="44"/>
        </w:rPr>
        <w:t>5</w:t>
      </w:r>
      <w:r w:rsidRPr="00AF7E9D">
        <w:rPr>
          <w:rFonts w:asciiTheme="majorHAnsi" w:hAnsiTheme="majorHAnsi" w:cstheme="majorHAnsi"/>
          <w:b/>
          <w:sz w:val="44"/>
        </w:rPr>
        <w:t>. GODINU</w:t>
      </w:r>
    </w:p>
    <w:p w14:paraId="6019E012" w14:textId="77777777" w:rsidR="00CF318F" w:rsidRPr="00AF7E9D" w:rsidRDefault="00CF318F" w:rsidP="00F658C0">
      <w:pPr>
        <w:spacing w:afterLines="40" w:after="96"/>
        <w:rPr>
          <w:rFonts w:asciiTheme="majorHAnsi" w:hAnsiTheme="majorHAnsi" w:cstheme="majorHAnsi"/>
        </w:rPr>
      </w:pPr>
    </w:p>
    <w:p w14:paraId="5BB5EE66" w14:textId="77777777" w:rsidR="000B166F" w:rsidRPr="00AF7E9D" w:rsidRDefault="000B166F" w:rsidP="00F658C0">
      <w:pPr>
        <w:spacing w:afterLines="40" w:after="96"/>
        <w:rPr>
          <w:rFonts w:asciiTheme="majorHAnsi" w:hAnsiTheme="majorHAnsi" w:cstheme="majorHAnsi"/>
        </w:rPr>
      </w:pPr>
    </w:p>
    <w:p w14:paraId="6D87B36A" w14:textId="77777777" w:rsidR="000B166F" w:rsidRPr="00AF7E9D" w:rsidRDefault="000B166F" w:rsidP="00F658C0">
      <w:pPr>
        <w:spacing w:afterLines="40" w:after="96"/>
        <w:rPr>
          <w:rFonts w:asciiTheme="majorHAnsi" w:hAnsiTheme="majorHAnsi" w:cstheme="majorHAnsi"/>
        </w:rPr>
      </w:pPr>
    </w:p>
    <w:p w14:paraId="59CA4E85" w14:textId="77777777" w:rsidR="00F03101" w:rsidRPr="00AF7E9D" w:rsidRDefault="00F03101" w:rsidP="00F658C0">
      <w:pPr>
        <w:shd w:val="clear" w:color="auto" w:fill="auto"/>
        <w:spacing w:afterLines="40" w:after="96"/>
        <w:jc w:val="left"/>
        <w:rPr>
          <w:rFonts w:asciiTheme="majorHAnsi" w:hAnsiTheme="majorHAnsi" w:cstheme="majorHAnsi"/>
          <w:sz w:val="24"/>
          <w:szCs w:val="24"/>
        </w:rPr>
      </w:pPr>
      <w:r w:rsidRPr="00AF7E9D">
        <w:rPr>
          <w:rFonts w:asciiTheme="majorHAnsi" w:hAnsiTheme="majorHAnsi" w:cstheme="majorHAnsi"/>
          <w:noProof/>
          <w:sz w:val="24"/>
          <w:szCs w:val="24"/>
        </w:rPr>
        <w:drawing>
          <wp:inline distT="0" distB="0" distL="0" distR="0" wp14:anchorId="41332217" wp14:editId="6CD0BA0E">
            <wp:extent cx="5980859" cy="4289982"/>
            <wp:effectExtent l="0" t="0" r="1270" b="0"/>
            <wp:docPr id="2" name="Slika 2" descr="C:\Users\Ksenija\Pictures\kam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enija\Pictures\kam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0859" cy="4289982"/>
                    </a:xfrm>
                    <a:prstGeom prst="rect">
                      <a:avLst/>
                    </a:prstGeom>
                    <a:noFill/>
                    <a:ln>
                      <a:noFill/>
                    </a:ln>
                  </pic:spPr>
                </pic:pic>
              </a:graphicData>
            </a:graphic>
          </wp:inline>
        </w:drawing>
      </w:r>
    </w:p>
    <w:p w14:paraId="4C16156E" w14:textId="0CC243CF" w:rsidR="007E1048" w:rsidRPr="00AF7E9D" w:rsidRDefault="007E1048" w:rsidP="00F658C0">
      <w:pPr>
        <w:spacing w:afterLines="40" w:after="96"/>
        <w:rPr>
          <w:rFonts w:asciiTheme="majorHAnsi" w:hAnsiTheme="majorHAnsi" w:cstheme="majorHAnsi"/>
          <w:sz w:val="24"/>
          <w:szCs w:val="24"/>
        </w:rPr>
      </w:pPr>
    </w:p>
    <w:p w14:paraId="6DE10B5D" w14:textId="533D143E" w:rsidR="007E1048" w:rsidRPr="00AF7E9D" w:rsidRDefault="00B62C4D" w:rsidP="00F658C0">
      <w:pPr>
        <w:spacing w:afterLines="40" w:after="96"/>
        <w:rPr>
          <w:rFonts w:asciiTheme="majorHAnsi" w:hAnsiTheme="majorHAnsi" w:cstheme="majorHAnsi"/>
        </w:rPr>
      </w:pPr>
      <w:r w:rsidRPr="00AF7E9D">
        <w:rPr>
          <w:rFonts w:asciiTheme="majorHAnsi" w:hAnsiTheme="majorHAnsi" w:cstheme="majorHAnsi"/>
        </w:rPr>
        <w:tab/>
      </w:r>
    </w:p>
    <w:p w14:paraId="6D7DE0F9" w14:textId="675BEB4A" w:rsidR="00F47A08" w:rsidRPr="00AF7E9D" w:rsidRDefault="00DD15C2" w:rsidP="00F658C0">
      <w:pPr>
        <w:spacing w:afterLines="40" w:after="96"/>
        <w:jc w:val="center"/>
        <w:rPr>
          <w:rFonts w:asciiTheme="majorHAnsi" w:hAnsiTheme="majorHAnsi" w:cstheme="majorHAnsi"/>
        </w:rPr>
      </w:pPr>
      <w:r w:rsidRPr="00AF7E9D">
        <w:rPr>
          <w:rFonts w:asciiTheme="majorHAnsi" w:hAnsiTheme="majorHAnsi" w:cstheme="majorHAnsi"/>
        </w:rPr>
        <w:t xml:space="preserve">Velika Gorica, </w:t>
      </w:r>
      <w:r w:rsidR="00BF7369" w:rsidRPr="00AF7E9D">
        <w:rPr>
          <w:rFonts w:asciiTheme="majorHAnsi" w:hAnsiTheme="majorHAnsi" w:cstheme="majorHAnsi"/>
        </w:rPr>
        <w:t>prosinac</w:t>
      </w:r>
      <w:r w:rsidR="00221F63" w:rsidRPr="00AF7E9D">
        <w:rPr>
          <w:rFonts w:asciiTheme="majorHAnsi" w:hAnsiTheme="majorHAnsi" w:cstheme="majorHAnsi"/>
        </w:rPr>
        <w:t xml:space="preserve"> 202</w:t>
      </w:r>
      <w:r w:rsidR="00D70411" w:rsidRPr="00AF7E9D">
        <w:rPr>
          <w:rFonts w:asciiTheme="majorHAnsi" w:hAnsiTheme="majorHAnsi" w:cstheme="majorHAnsi"/>
        </w:rPr>
        <w:t>4</w:t>
      </w:r>
      <w:r w:rsidR="00B17034" w:rsidRPr="00AF7E9D">
        <w:rPr>
          <w:rFonts w:asciiTheme="majorHAnsi" w:hAnsiTheme="majorHAnsi" w:cstheme="majorHAnsi"/>
        </w:rPr>
        <w:t>.</w:t>
      </w:r>
    </w:p>
    <w:p w14:paraId="112CA9C5" w14:textId="1670748C" w:rsidR="00FC60B5" w:rsidRDefault="00FC60B5">
      <w:pPr>
        <w:shd w:val="clear" w:color="auto" w:fill="auto"/>
        <w:spacing w:after="0" w:line="276" w:lineRule="auto"/>
        <w:jc w:val="left"/>
        <w:rPr>
          <w:rFonts w:asciiTheme="majorHAnsi" w:hAnsiTheme="majorHAnsi" w:cstheme="majorHAnsi"/>
        </w:rPr>
      </w:pPr>
      <w:r>
        <w:rPr>
          <w:rFonts w:asciiTheme="majorHAnsi" w:hAnsiTheme="majorHAnsi" w:cstheme="majorHAnsi"/>
        </w:rPr>
        <w:br w:type="page"/>
      </w:r>
    </w:p>
    <w:p w14:paraId="7333DD1F" w14:textId="77777777" w:rsidR="00F47A08" w:rsidRPr="00AF7E9D" w:rsidRDefault="00F47A08" w:rsidP="00F658C0">
      <w:pPr>
        <w:spacing w:afterLines="40" w:after="96"/>
        <w:rPr>
          <w:rFonts w:asciiTheme="majorHAnsi" w:hAnsiTheme="majorHAnsi" w:cstheme="majorHAnsi"/>
        </w:rPr>
      </w:pPr>
    </w:p>
    <w:sdt>
      <w:sdtPr>
        <w:rPr>
          <w:rFonts w:ascii="Calibri" w:eastAsia="Times New Roman" w:hAnsi="Calibri" w:cstheme="majorHAnsi"/>
          <w:b w:val="0"/>
          <w:bCs w:val="0"/>
          <w:color w:val="auto"/>
          <w:sz w:val="22"/>
          <w:szCs w:val="22"/>
        </w:rPr>
        <w:id w:val="1557360251"/>
        <w:docPartObj>
          <w:docPartGallery w:val="Table of Contents"/>
          <w:docPartUnique/>
        </w:docPartObj>
      </w:sdtPr>
      <w:sdtEndPr>
        <w:rPr>
          <w:color w:val="FF0000"/>
        </w:rPr>
      </w:sdtEndPr>
      <w:sdtContent>
        <w:p w14:paraId="7979A109" w14:textId="77777777" w:rsidR="003B481A" w:rsidRPr="00AF7E9D" w:rsidRDefault="003B481A" w:rsidP="00F658C0">
          <w:pPr>
            <w:pStyle w:val="TOCNaslov"/>
            <w:spacing w:before="0" w:afterLines="40" w:after="96" w:line="240" w:lineRule="auto"/>
            <w:rPr>
              <w:rFonts w:cstheme="majorHAnsi"/>
            </w:rPr>
          </w:pPr>
          <w:r w:rsidRPr="00AF7E9D">
            <w:rPr>
              <w:rFonts w:cstheme="majorHAnsi"/>
            </w:rPr>
            <w:t>Sadržaj</w:t>
          </w:r>
        </w:p>
        <w:p w14:paraId="4A23D87F" w14:textId="77777777" w:rsidR="003B481A" w:rsidRPr="00AF7E9D" w:rsidRDefault="003B481A" w:rsidP="00F658C0">
          <w:pPr>
            <w:spacing w:afterLines="40" w:after="96"/>
            <w:rPr>
              <w:rFonts w:asciiTheme="majorHAnsi" w:hAnsiTheme="majorHAnsi" w:cstheme="majorHAnsi"/>
            </w:rPr>
          </w:pPr>
        </w:p>
        <w:p w14:paraId="56F38A16" w14:textId="0E2425C1" w:rsidR="00C075DD" w:rsidRPr="00AF7E9D" w:rsidRDefault="003B481A" w:rsidP="00F658C0">
          <w:pPr>
            <w:pStyle w:val="Sadraj1"/>
            <w:spacing w:before="0" w:afterLines="40" w:after="96"/>
            <w:rPr>
              <w:rFonts w:asciiTheme="majorHAnsi" w:eastAsiaTheme="minorEastAsia" w:hAnsiTheme="majorHAnsi" w:cstheme="majorHAnsi"/>
              <w:kern w:val="2"/>
              <w:lang w:val="en-GB" w:eastAsia="en-GB"/>
              <w14:ligatures w14:val="standardContextual"/>
            </w:rPr>
          </w:pPr>
          <w:r w:rsidRPr="00AF7E9D">
            <w:rPr>
              <w:rFonts w:asciiTheme="majorHAnsi" w:hAnsiTheme="majorHAnsi" w:cstheme="majorHAnsi"/>
              <w:color w:val="FF0000"/>
            </w:rPr>
            <w:fldChar w:fldCharType="begin"/>
          </w:r>
          <w:r w:rsidRPr="00AF7E9D">
            <w:rPr>
              <w:rFonts w:asciiTheme="majorHAnsi" w:hAnsiTheme="majorHAnsi" w:cstheme="majorHAnsi"/>
              <w:color w:val="FF0000"/>
            </w:rPr>
            <w:instrText xml:space="preserve"> TOC \o "1-3" \h \z \u </w:instrText>
          </w:r>
          <w:r w:rsidRPr="00AF7E9D">
            <w:rPr>
              <w:rFonts w:asciiTheme="majorHAnsi" w:hAnsiTheme="majorHAnsi" w:cstheme="majorHAnsi"/>
              <w:color w:val="FF0000"/>
            </w:rPr>
            <w:fldChar w:fldCharType="separate"/>
          </w:r>
          <w:hyperlink w:anchor="_Toc153224265" w:history="1">
            <w:r w:rsidR="00C075DD" w:rsidRPr="00AF7E9D">
              <w:rPr>
                <w:rStyle w:val="Hiperveza"/>
                <w:rFonts w:asciiTheme="majorHAnsi" w:hAnsiTheme="majorHAnsi" w:cstheme="majorHAnsi"/>
              </w:rPr>
              <w:t>1.</w:t>
            </w:r>
            <w:r w:rsidR="00C075DD" w:rsidRPr="00AF7E9D">
              <w:rPr>
                <w:rFonts w:asciiTheme="majorHAnsi" w:eastAsiaTheme="minorEastAsia" w:hAnsiTheme="majorHAnsi" w:cstheme="majorHAnsi"/>
                <w:kern w:val="2"/>
                <w:lang w:val="en-GB" w:eastAsia="en-GB"/>
                <w14:ligatures w14:val="standardContextual"/>
              </w:rPr>
              <w:tab/>
            </w:r>
            <w:r w:rsidR="00C075DD" w:rsidRPr="00AF7E9D">
              <w:rPr>
                <w:rStyle w:val="Hiperveza"/>
                <w:rFonts w:asciiTheme="majorHAnsi" w:hAnsiTheme="majorHAnsi" w:cstheme="majorHAnsi"/>
              </w:rPr>
              <w:t>UVOD</w:t>
            </w:r>
            <w:r w:rsidR="00C075DD" w:rsidRPr="00AF7E9D">
              <w:rPr>
                <w:rFonts w:asciiTheme="majorHAnsi" w:hAnsiTheme="majorHAnsi" w:cstheme="majorHAnsi"/>
                <w:webHidden/>
              </w:rPr>
              <w:tab/>
            </w:r>
            <w:r w:rsidR="00C075DD" w:rsidRPr="00AF7E9D">
              <w:rPr>
                <w:rFonts w:asciiTheme="majorHAnsi" w:hAnsiTheme="majorHAnsi" w:cstheme="majorHAnsi"/>
                <w:webHidden/>
              </w:rPr>
              <w:fldChar w:fldCharType="begin"/>
            </w:r>
            <w:r w:rsidR="00C075DD" w:rsidRPr="00AF7E9D">
              <w:rPr>
                <w:rFonts w:asciiTheme="majorHAnsi" w:hAnsiTheme="majorHAnsi" w:cstheme="majorHAnsi"/>
                <w:webHidden/>
              </w:rPr>
              <w:instrText xml:space="preserve"> PAGEREF _Toc153224265 \h </w:instrText>
            </w:r>
            <w:r w:rsidR="00C075DD" w:rsidRPr="00AF7E9D">
              <w:rPr>
                <w:rFonts w:asciiTheme="majorHAnsi" w:hAnsiTheme="majorHAnsi" w:cstheme="majorHAnsi"/>
                <w:webHidden/>
              </w:rPr>
            </w:r>
            <w:r w:rsidR="00C075DD" w:rsidRPr="00AF7E9D">
              <w:rPr>
                <w:rFonts w:asciiTheme="majorHAnsi" w:hAnsiTheme="majorHAnsi" w:cstheme="majorHAnsi"/>
                <w:webHidden/>
              </w:rPr>
              <w:fldChar w:fldCharType="separate"/>
            </w:r>
            <w:r w:rsidR="00C60122">
              <w:rPr>
                <w:rFonts w:asciiTheme="majorHAnsi" w:hAnsiTheme="majorHAnsi" w:cstheme="majorHAnsi"/>
                <w:webHidden/>
              </w:rPr>
              <w:t>2</w:t>
            </w:r>
            <w:r w:rsidR="00C075DD" w:rsidRPr="00AF7E9D">
              <w:rPr>
                <w:rFonts w:asciiTheme="majorHAnsi" w:hAnsiTheme="majorHAnsi" w:cstheme="majorHAnsi"/>
                <w:webHidden/>
              </w:rPr>
              <w:fldChar w:fldCharType="end"/>
            </w:r>
          </w:hyperlink>
        </w:p>
        <w:p w14:paraId="580558C4" w14:textId="03A13FB5" w:rsidR="00C075DD" w:rsidRPr="00AF7E9D" w:rsidRDefault="00C075DD" w:rsidP="00F658C0">
          <w:pPr>
            <w:pStyle w:val="Sadraj1"/>
            <w:spacing w:before="0" w:afterLines="40" w:after="96"/>
            <w:rPr>
              <w:rFonts w:asciiTheme="majorHAnsi" w:eastAsiaTheme="minorEastAsia" w:hAnsiTheme="majorHAnsi" w:cstheme="majorHAnsi"/>
              <w:kern w:val="2"/>
              <w:lang w:val="en-GB" w:eastAsia="en-GB"/>
              <w14:ligatures w14:val="standardContextual"/>
            </w:rPr>
          </w:pPr>
          <w:hyperlink w:anchor="_Toc153224266" w:history="1">
            <w:r w:rsidRPr="00AF7E9D">
              <w:rPr>
                <w:rStyle w:val="Hiperveza"/>
                <w:rFonts w:asciiTheme="majorHAnsi" w:hAnsiTheme="majorHAnsi" w:cstheme="majorHAnsi"/>
              </w:rPr>
              <w:t>2.</w:t>
            </w:r>
            <w:r w:rsidRPr="00AF7E9D">
              <w:rPr>
                <w:rFonts w:asciiTheme="majorHAnsi" w:eastAsiaTheme="minorEastAsia" w:hAnsiTheme="majorHAnsi" w:cstheme="majorHAnsi"/>
                <w:kern w:val="2"/>
                <w:lang w:val="en-GB" w:eastAsia="en-GB"/>
                <w14:ligatures w14:val="standardContextual"/>
              </w:rPr>
              <w:tab/>
            </w:r>
            <w:r w:rsidRPr="00AF7E9D">
              <w:rPr>
                <w:rStyle w:val="Hiperveza"/>
                <w:rFonts w:asciiTheme="majorHAnsi" w:hAnsiTheme="majorHAnsi" w:cstheme="majorHAnsi"/>
              </w:rPr>
              <w:t>GOSPODARENJE OTPADOM</w:t>
            </w:r>
            <w:r w:rsidRPr="00AF7E9D">
              <w:rPr>
                <w:rFonts w:asciiTheme="majorHAnsi" w:hAnsiTheme="majorHAnsi" w:cstheme="majorHAnsi"/>
                <w:webHidden/>
              </w:rPr>
              <w:tab/>
            </w:r>
            <w:r w:rsidRPr="00AF7E9D">
              <w:rPr>
                <w:rFonts w:asciiTheme="majorHAnsi" w:hAnsiTheme="majorHAnsi" w:cstheme="majorHAnsi"/>
                <w:webHidden/>
              </w:rPr>
              <w:fldChar w:fldCharType="begin"/>
            </w:r>
            <w:r w:rsidRPr="00AF7E9D">
              <w:rPr>
                <w:rFonts w:asciiTheme="majorHAnsi" w:hAnsiTheme="majorHAnsi" w:cstheme="majorHAnsi"/>
                <w:webHidden/>
              </w:rPr>
              <w:instrText xml:space="preserve"> PAGEREF _Toc153224266 \h </w:instrText>
            </w:r>
            <w:r w:rsidRPr="00AF7E9D">
              <w:rPr>
                <w:rFonts w:asciiTheme="majorHAnsi" w:hAnsiTheme="majorHAnsi" w:cstheme="majorHAnsi"/>
                <w:webHidden/>
              </w:rPr>
            </w:r>
            <w:r w:rsidRPr="00AF7E9D">
              <w:rPr>
                <w:rFonts w:asciiTheme="majorHAnsi" w:hAnsiTheme="majorHAnsi" w:cstheme="majorHAnsi"/>
                <w:webHidden/>
              </w:rPr>
              <w:fldChar w:fldCharType="separate"/>
            </w:r>
            <w:r w:rsidR="00C60122">
              <w:rPr>
                <w:rFonts w:asciiTheme="majorHAnsi" w:hAnsiTheme="majorHAnsi" w:cstheme="majorHAnsi"/>
                <w:webHidden/>
              </w:rPr>
              <w:t>5</w:t>
            </w:r>
            <w:r w:rsidRPr="00AF7E9D">
              <w:rPr>
                <w:rFonts w:asciiTheme="majorHAnsi" w:hAnsiTheme="majorHAnsi" w:cstheme="majorHAnsi"/>
                <w:webHidden/>
              </w:rPr>
              <w:fldChar w:fldCharType="end"/>
            </w:r>
          </w:hyperlink>
        </w:p>
        <w:p w14:paraId="602B2AD2" w14:textId="6A066AD3" w:rsidR="00C075DD" w:rsidRPr="00AF7E9D" w:rsidRDefault="00C075DD" w:rsidP="00F658C0">
          <w:pPr>
            <w:pStyle w:val="Sadraj2"/>
            <w:tabs>
              <w:tab w:val="left" w:pos="880"/>
              <w:tab w:val="right" w:leader="dot" w:pos="9062"/>
            </w:tabs>
            <w:spacing w:afterLines="40" w:after="96"/>
            <w:rPr>
              <w:rFonts w:asciiTheme="majorHAnsi" w:eastAsiaTheme="minorEastAsia" w:hAnsiTheme="majorHAnsi" w:cstheme="majorHAnsi"/>
              <w:noProof/>
              <w:kern w:val="2"/>
              <w:lang w:val="en-GB" w:eastAsia="en-GB"/>
              <w14:ligatures w14:val="standardContextual"/>
            </w:rPr>
          </w:pPr>
          <w:hyperlink w:anchor="_Toc153224267" w:history="1">
            <w:r w:rsidRPr="00AF7E9D">
              <w:rPr>
                <w:rStyle w:val="Hiperveza"/>
                <w:rFonts w:asciiTheme="majorHAnsi" w:hAnsiTheme="majorHAnsi" w:cstheme="majorHAnsi"/>
                <w:noProof/>
              </w:rPr>
              <w:t>2.1.</w:t>
            </w:r>
            <w:r w:rsidRPr="00AF7E9D">
              <w:rPr>
                <w:rFonts w:asciiTheme="majorHAnsi" w:eastAsiaTheme="minorEastAsia" w:hAnsiTheme="majorHAnsi" w:cstheme="majorHAnsi"/>
                <w:noProof/>
                <w:kern w:val="2"/>
                <w:lang w:val="en-GB" w:eastAsia="en-GB"/>
                <w14:ligatures w14:val="standardContextual"/>
              </w:rPr>
              <w:tab/>
            </w:r>
            <w:r w:rsidRPr="00AF7E9D">
              <w:rPr>
                <w:rStyle w:val="Hiperveza"/>
                <w:rFonts w:asciiTheme="majorHAnsi" w:hAnsiTheme="majorHAnsi" w:cstheme="majorHAnsi"/>
                <w:noProof/>
              </w:rPr>
              <w:t>Gospodarenje otpadom u Općinama Pokupsko, Kravarsko i Orle</w:t>
            </w:r>
            <w:r w:rsidR="00FA6C71" w:rsidRPr="00AF7E9D">
              <w:rPr>
                <w:rFonts w:asciiTheme="majorHAnsi" w:hAnsiTheme="majorHAnsi" w:cstheme="majorHAnsi"/>
                <w:noProof/>
                <w:webHidden/>
              </w:rPr>
              <w:t xml:space="preserve"> ……………………………………..10</w:t>
            </w:r>
          </w:hyperlink>
        </w:p>
        <w:p w14:paraId="7316AF66" w14:textId="47C349B1" w:rsidR="00C075DD" w:rsidRPr="00AF7E9D" w:rsidRDefault="00C075DD" w:rsidP="00F658C0">
          <w:pPr>
            <w:pStyle w:val="Sadraj1"/>
            <w:spacing w:before="0" w:afterLines="40" w:after="96"/>
            <w:rPr>
              <w:rFonts w:asciiTheme="majorHAnsi" w:eastAsiaTheme="minorEastAsia" w:hAnsiTheme="majorHAnsi" w:cstheme="majorHAnsi"/>
              <w:kern w:val="2"/>
              <w:lang w:val="en-GB" w:eastAsia="en-GB"/>
              <w14:ligatures w14:val="standardContextual"/>
            </w:rPr>
          </w:pPr>
          <w:hyperlink w:anchor="_Toc153224268" w:history="1">
            <w:r w:rsidRPr="00AF7E9D">
              <w:rPr>
                <w:rStyle w:val="Hiperveza"/>
                <w:rFonts w:asciiTheme="majorHAnsi" w:hAnsiTheme="majorHAnsi" w:cstheme="majorHAnsi"/>
              </w:rPr>
              <w:t>3.</w:t>
            </w:r>
            <w:r w:rsidRPr="00AF7E9D">
              <w:rPr>
                <w:rFonts w:asciiTheme="majorHAnsi" w:eastAsiaTheme="minorEastAsia" w:hAnsiTheme="majorHAnsi" w:cstheme="majorHAnsi"/>
                <w:kern w:val="2"/>
                <w:lang w:val="en-GB" w:eastAsia="en-GB"/>
                <w14:ligatures w14:val="standardContextual"/>
              </w:rPr>
              <w:tab/>
            </w:r>
            <w:r w:rsidRPr="00AF7E9D">
              <w:rPr>
                <w:rStyle w:val="Hiperveza"/>
                <w:rFonts w:asciiTheme="majorHAnsi" w:hAnsiTheme="majorHAnsi" w:cstheme="majorHAnsi"/>
              </w:rPr>
              <w:t>ODRŽAVANJE ČISTOĆE</w:t>
            </w:r>
            <w:r w:rsidRPr="00AF7E9D">
              <w:rPr>
                <w:rFonts w:asciiTheme="majorHAnsi" w:hAnsiTheme="majorHAnsi" w:cstheme="majorHAnsi"/>
                <w:webHidden/>
              </w:rPr>
              <w:tab/>
            </w:r>
            <w:r w:rsidRPr="00AF7E9D">
              <w:rPr>
                <w:rFonts w:asciiTheme="majorHAnsi" w:hAnsiTheme="majorHAnsi" w:cstheme="majorHAnsi"/>
                <w:webHidden/>
              </w:rPr>
              <w:fldChar w:fldCharType="begin"/>
            </w:r>
            <w:r w:rsidRPr="00AF7E9D">
              <w:rPr>
                <w:rFonts w:asciiTheme="majorHAnsi" w:hAnsiTheme="majorHAnsi" w:cstheme="majorHAnsi"/>
                <w:webHidden/>
              </w:rPr>
              <w:instrText xml:space="preserve"> PAGEREF _Toc153224268 \h </w:instrText>
            </w:r>
            <w:r w:rsidRPr="00AF7E9D">
              <w:rPr>
                <w:rFonts w:asciiTheme="majorHAnsi" w:hAnsiTheme="majorHAnsi" w:cstheme="majorHAnsi"/>
                <w:webHidden/>
              </w:rPr>
            </w:r>
            <w:r w:rsidRPr="00AF7E9D">
              <w:rPr>
                <w:rFonts w:asciiTheme="majorHAnsi" w:hAnsiTheme="majorHAnsi" w:cstheme="majorHAnsi"/>
                <w:webHidden/>
              </w:rPr>
              <w:fldChar w:fldCharType="separate"/>
            </w:r>
            <w:r w:rsidR="00C60122">
              <w:rPr>
                <w:rFonts w:asciiTheme="majorHAnsi" w:hAnsiTheme="majorHAnsi" w:cstheme="majorHAnsi"/>
                <w:webHidden/>
              </w:rPr>
              <w:t>10</w:t>
            </w:r>
            <w:r w:rsidRPr="00AF7E9D">
              <w:rPr>
                <w:rFonts w:asciiTheme="majorHAnsi" w:hAnsiTheme="majorHAnsi" w:cstheme="majorHAnsi"/>
                <w:webHidden/>
              </w:rPr>
              <w:fldChar w:fldCharType="end"/>
            </w:r>
          </w:hyperlink>
        </w:p>
        <w:p w14:paraId="4853D896" w14:textId="4DA29EB2" w:rsidR="00C075DD" w:rsidRPr="00AF7E9D" w:rsidRDefault="00C075DD" w:rsidP="00F658C0">
          <w:pPr>
            <w:pStyle w:val="Sadraj1"/>
            <w:spacing w:before="0" w:afterLines="40" w:after="96"/>
            <w:rPr>
              <w:rFonts w:asciiTheme="majorHAnsi" w:eastAsiaTheme="minorEastAsia" w:hAnsiTheme="majorHAnsi" w:cstheme="majorHAnsi"/>
              <w:kern w:val="2"/>
              <w:lang w:val="en-GB" w:eastAsia="en-GB"/>
              <w14:ligatures w14:val="standardContextual"/>
            </w:rPr>
          </w:pPr>
          <w:hyperlink w:anchor="_Toc153224269" w:history="1">
            <w:r w:rsidRPr="00AF7E9D">
              <w:rPr>
                <w:rStyle w:val="Hiperveza"/>
                <w:rFonts w:asciiTheme="majorHAnsi" w:hAnsiTheme="majorHAnsi" w:cstheme="majorHAnsi"/>
              </w:rPr>
              <w:t>4.</w:t>
            </w:r>
            <w:r w:rsidRPr="00AF7E9D">
              <w:rPr>
                <w:rFonts w:asciiTheme="majorHAnsi" w:eastAsiaTheme="minorEastAsia" w:hAnsiTheme="majorHAnsi" w:cstheme="majorHAnsi"/>
                <w:kern w:val="2"/>
                <w:lang w:val="en-GB" w:eastAsia="en-GB"/>
                <w14:ligatures w14:val="standardContextual"/>
              </w:rPr>
              <w:tab/>
            </w:r>
            <w:r w:rsidRPr="00AF7E9D">
              <w:rPr>
                <w:rStyle w:val="Hiperveza"/>
                <w:rFonts w:asciiTheme="majorHAnsi" w:hAnsiTheme="majorHAnsi" w:cstheme="majorHAnsi"/>
              </w:rPr>
              <w:t>OSTVARIVANJE CILJEVA GOSPODARENJA OTPADOM</w:t>
            </w:r>
            <w:r w:rsidRPr="00AF7E9D">
              <w:rPr>
                <w:rFonts w:asciiTheme="majorHAnsi" w:hAnsiTheme="majorHAnsi" w:cstheme="majorHAnsi"/>
                <w:webHidden/>
              </w:rPr>
              <w:tab/>
            </w:r>
            <w:r w:rsidRPr="00AF7E9D">
              <w:rPr>
                <w:rFonts w:asciiTheme="majorHAnsi" w:hAnsiTheme="majorHAnsi" w:cstheme="majorHAnsi"/>
                <w:webHidden/>
              </w:rPr>
              <w:fldChar w:fldCharType="begin"/>
            </w:r>
            <w:r w:rsidRPr="00AF7E9D">
              <w:rPr>
                <w:rFonts w:asciiTheme="majorHAnsi" w:hAnsiTheme="majorHAnsi" w:cstheme="majorHAnsi"/>
                <w:webHidden/>
              </w:rPr>
              <w:instrText xml:space="preserve"> PAGEREF _Toc153224269 \h </w:instrText>
            </w:r>
            <w:r w:rsidRPr="00AF7E9D">
              <w:rPr>
                <w:rFonts w:asciiTheme="majorHAnsi" w:hAnsiTheme="majorHAnsi" w:cstheme="majorHAnsi"/>
                <w:webHidden/>
              </w:rPr>
            </w:r>
            <w:r w:rsidRPr="00AF7E9D">
              <w:rPr>
                <w:rFonts w:asciiTheme="majorHAnsi" w:hAnsiTheme="majorHAnsi" w:cstheme="majorHAnsi"/>
                <w:webHidden/>
              </w:rPr>
              <w:fldChar w:fldCharType="separate"/>
            </w:r>
            <w:r w:rsidR="00C60122">
              <w:rPr>
                <w:rFonts w:asciiTheme="majorHAnsi" w:hAnsiTheme="majorHAnsi" w:cstheme="majorHAnsi"/>
                <w:webHidden/>
              </w:rPr>
              <w:t>11</w:t>
            </w:r>
            <w:r w:rsidRPr="00AF7E9D">
              <w:rPr>
                <w:rFonts w:asciiTheme="majorHAnsi" w:hAnsiTheme="majorHAnsi" w:cstheme="majorHAnsi"/>
                <w:webHidden/>
              </w:rPr>
              <w:fldChar w:fldCharType="end"/>
            </w:r>
          </w:hyperlink>
        </w:p>
        <w:p w14:paraId="53A8C822" w14:textId="3E65C37F" w:rsidR="00C075DD" w:rsidRPr="00AF7E9D" w:rsidRDefault="00C075DD" w:rsidP="00F658C0">
          <w:pPr>
            <w:pStyle w:val="Sadraj1"/>
            <w:spacing w:before="0" w:afterLines="40" w:after="96"/>
            <w:rPr>
              <w:rFonts w:asciiTheme="majorHAnsi" w:eastAsiaTheme="minorEastAsia" w:hAnsiTheme="majorHAnsi" w:cstheme="majorHAnsi"/>
              <w:kern w:val="2"/>
              <w:lang w:val="en-GB" w:eastAsia="en-GB"/>
              <w14:ligatures w14:val="standardContextual"/>
            </w:rPr>
          </w:pPr>
          <w:hyperlink w:anchor="_Toc153224270" w:history="1">
            <w:r w:rsidRPr="00AF7E9D">
              <w:rPr>
                <w:rStyle w:val="Hiperveza"/>
                <w:rFonts w:asciiTheme="majorHAnsi" w:hAnsiTheme="majorHAnsi" w:cstheme="majorHAnsi"/>
              </w:rPr>
              <w:t>5.</w:t>
            </w:r>
            <w:r w:rsidRPr="00AF7E9D">
              <w:rPr>
                <w:rFonts w:asciiTheme="majorHAnsi" w:eastAsiaTheme="minorEastAsia" w:hAnsiTheme="majorHAnsi" w:cstheme="majorHAnsi"/>
                <w:kern w:val="2"/>
                <w:lang w:val="en-GB" w:eastAsia="en-GB"/>
                <w14:ligatures w14:val="standardContextual"/>
              </w:rPr>
              <w:tab/>
            </w:r>
            <w:r w:rsidRPr="00AF7E9D">
              <w:rPr>
                <w:rStyle w:val="Hiperveza"/>
                <w:rFonts w:asciiTheme="majorHAnsi" w:hAnsiTheme="majorHAnsi" w:cstheme="majorHAnsi"/>
              </w:rPr>
              <w:t>FINANCIJSKI PLAN</w:t>
            </w:r>
            <w:r w:rsidRPr="00AF7E9D">
              <w:rPr>
                <w:rFonts w:asciiTheme="majorHAnsi" w:hAnsiTheme="majorHAnsi" w:cstheme="majorHAnsi"/>
                <w:webHidden/>
              </w:rPr>
              <w:tab/>
            </w:r>
            <w:r w:rsidRPr="00AF7E9D">
              <w:rPr>
                <w:rFonts w:asciiTheme="majorHAnsi" w:hAnsiTheme="majorHAnsi" w:cstheme="majorHAnsi"/>
                <w:webHidden/>
              </w:rPr>
              <w:fldChar w:fldCharType="begin"/>
            </w:r>
            <w:r w:rsidRPr="00AF7E9D">
              <w:rPr>
                <w:rFonts w:asciiTheme="majorHAnsi" w:hAnsiTheme="majorHAnsi" w:cstheme="majorHAnsi"/>
                <w:webHidden/>
              </w:rPr>
              <w:instrText xml:space="preserve"> PAGEREF _Toc153224270 \h </w:instrText>
            </w:r>
            <w:r w:rsidRPr="00AF7E9D">
              <w:rPr>
                <w:rFonts w:asciiTheme="majorHAnsi" w:hAnsiTheme="majorHAnsi" w:cstheme="majorHAnsi"/>
                <w:webHidden/>
              </w:rPr>
            </w:r>
            <w:r w:rsidRPr="00AF7E9D">
              <w:rPr>
                <w:rFonts w:asciiTheme="majorHAnsi" w:hAnsiTheme="majorHAnsi" w:cstheme="majorHAnsi"/>
                <w:webHidden/>
              </w:rPr>
              <w:fldChar w:fldCharType="separate"/>
            </w:r>
            <w:r w:rsidR="00C60122">
              <w:rPr>
                <w:rFonts w:asciiTheme="majorHAnsi" w:hAnsiTheme="majorHAnsi" w:cstheme="majorHAnsi"/>
                <w:webHidden/>
              </w:rPr>
              <w:t>15</w:t>
            </w:r>
            <w:r w:rsidRPr="00AF7E9D">
              <w:rPr>
                <w:rFonts w:asciiTheme="majorHAnsi" w:hAnsiTheme="majorHAnsi" w:cstheme="majorHAnsi"/>
                <w:webHidden/>
              </w:rPr>
              <w:fldChar w:fldCharType="end"/>
            </w:r>
          </w:hyperlink>
        </w:p>
        <w:p w14:paraId="0D12B1CC" w14:textId="4E409286" w:rsidR="00C075DD" w:rsidRPr="00AF7E9D" w:rsidRDefault="00C075DD" w:rsidP="00F658C0">
          <w:pPr>
            <w:pStyle w:val="Sadraj2"/>
            <w:tabs>
              <w:tab w:val="left" w:pos="880"/>
              <w:tab w:val="right" w:leader="dot" w:pos="9062"/>
            </w:tabs>
            <w:spacing w:afterLines="40" w:after="96"/>
            <w:rPr>
              <w:rFonts w:asciiTheme="majorHAnsi" w:eastAsiaTheme="minorEastAsia" w:hAnsiTheme="majorHAnsi" w:cstheme="majorHAnsi"/>
              <w:noProof/>
              <w:kern w:val="2"/>
              <w:lang w:val="en-GB" w:eastAsia="en-GB"/>
              <w14:ligatures w14:val="standardContextual"/>
            </w:rPr>
          </w:pPr>
          <w:hyperlink w:anchor="_Toc153224271" w:history="1">
            <w:r w:rsidRPr="00AF7E9D">
              <w:rPr>
                <w:rStyle w:val="Hiperveza"/>
                <w:rFonts w:asciiTheme="majorHAnsi" w:hAnsiTheme="majorHAnsi" w:cstheme="majorHAnsi"/>
                <w:noProof/>
              </w:rPr>
              <w:t>5.1.</w:t>
            </w:r>
            <w:r w:rsidRPr="00AF7E9D">
              <w:rPr>
                <w:rFonts w:asciiTheme="majorHAnsi" w:eastAsiaTheme="minorEastAsia" w:hAnsiTheme="majorHAnsi" w:cstheme="majorHAnsi"/>
                <w:noProof/>
                <w:kern w:val="2"/>
                <w:lang w:val="en-GB" w:eastAsia="en-GB"/>
                <w14:ligatures w14:val="standardContextual"/>
              </w:rPr>
              <w:tab/>
            </w:r>
            <w:r w:rsidRPr="00AF7E9D">
              <w:rPr>
                <w:rStyle w:val="Hiperveza"/>
                <w:rFonts w:asciiTheme="majorHAnsi" w:hAnsiTheme="majorHAnsi" w:cstheme="majorHAnsi"/>
                <w:noProof/>
              </w:rPr>
              <w:t>Plan prihoda</w:t>
            </w:r>
            <w:r w:rsidRPr="00AF7E9D">
              <w:rPr>
                <w:rFonts w:asciiTheme="majorHAnsi" w:hAnsiTheme="majorHAnsi" w:cstheme="majorHAnsi"/>
                <w:noProof/>
                <w:webHidden/>
              </w:rPr>
              <w:tab/>
            </w:r>
            <w:r w:rsidRPr="00AF7E9D">
              <w:rPr>
                <w:rFonts w:asciiTheme="majorHAnsi" w:hAnsiTheme="majorHAnsi" w:cstheme="majorHAnsi"/>
                <w:noProof/>
                <w:webHidden/>
              </w:rPr>
              <w:fldChar w:fldCharType="begin"/>
            </w:r>
            <w:r w:rsidRPr="00AF7E9D">
              <w:rPr>
                <w:rFonts w:asciiTheme="majorHAnsi" w:hAnsiTheme="majorHAnsi" w:cstheme="majorHAnsi"/>
                <w:noProof/>
                <w:webHidden/>
              </w:rPr>
              <w:instrText xml:space="preserve"> PAGEREF _Toc153224271 \h </w:instrText>
            </w:r>
            <w:r w:rsidRPr="00AF7E9D">
              <w:rPr>
                <w:rFonts w:asciiTheme="majorHAnsi" w:hAnsiTheme="majorHAnsi" w:cstheme="majorHAnsi"/>
                <w:noProof/>
                <w:webHidden/>
              </w:rPr>
            </w:r>
            <w:r w:rsidRPr="00AF7E9D">
              <w:rPr>
                <w:rFonts w:asciiTheme="majorHAnsi" w:hAnsiTheme="majorHAnsi" w:cstheme="majorHAnsi"/>
                <w:noProof/>
                <w:webHidden/>
              </w:rPr>
              <w:fldChar w:fldCharType="separate"/>
            </w:r>
            <w:r w:rsidR="00C60122">
              <w:rPr>
                <w:rFonts w:asciiTheme="majorHAnsi" w:hAnsiTheme="majorHAnsi" w:cstheme="majorHAnsi"/>
                <w:noProof/>
                <w:webHidden/>
              </w:rPr>
              <w:t>15</w:t>
            </w:r>
            <w:r w:rsidRPr="00AF7E9D">
              <w:rPr>
                <w:rFonts w:asciiTheme="majorHAnsi" w:hAnsiTheme="majorHAnsi" w:cstheme="majorHAnsi"/>
                <w:noProof/>
                <w:webHidden/>
              </w:rPr>
              <w:fldChar w:fldCharType="end"/>
            </w:r>
          </w:hyperlink>
        </w:p>
        <w:p w14:paraId="213B92BD" w14:textId="6620FE61" w:rsidR="00C075DD" w:rsidRPr="00AF7E9D" w:rsidRDefault="00C075DD" w:rsidP="00F658C0">
          <w:pPr>
            <w:pStyle w:val="Sadraj2"/>
            <w:tabs>
              <w:tab w:val="left" w:pos="880"/>
              <w:tab w:val="right" w:leader="dot" w:pos="9062"/>
            </w:tabs>
            <w:spacing w:afterLines="40" w:after="96"/>
            <w:rPr>
              <w:rFonts w:asciiTheme="majorHAnsi" w:eastAsiaTheme="minorEastAsia" w:hAnsiTheme="majorHAnsi" w:cstheme="majorHAnsi"/>
              <w:noProof/>
              <w:kern w:val="2"/>
              <w:lang w:val="en-GB" w:eastAsia="en-GB"/>
              <w14:ligatures w14:val="standardContextual"/>
            </w:rPr>
          </w:pPr>
          <w:hyperlink w:anchor="_Toc153224272" w:history="1">
            <w:r w:rsidRPr="00AF7E9D">
              <w:rPr>
                <w:rStyle w:val="Hiperveza"/>
                <w:rFonts w:asciiTheme="majorHAnsi" w:hAnsiTheme="majorHAnsi" w:cstheme="majorHAnsi"/>
                <w:noProof/>
              </w:rPr>
              <w:t>5.2.</w:t>
            </w:r>
            <w:r w:rsidRPr="00AF7E9D">
              <w:rPr>
                <w:rFonts w:asciiTheme="majorHAnsi" w:eastAsiaTheme="minorEastAsia" w:hAnsiTheme="majorHAnsi" w:cstheme="majorHAnsi"/>
                <w:noProof/>
                <w:kern w:val="2"/>
                <w:lang w:val="en-GB" w:eastAsia="en-GB"/>
                <w14:ligatures w14:val="standardContextual"/>
              </w:rPr>
              <w:tab/>
            </w:r>
            <w:r w:rsidRPr="00AF7E9D">
              <w:rPr>
                <w:rStyle w:val="Hiperveza"/>
                <w:rFonts w:asciiTheme="majorHAnsi" w:hAnsiTheme="majorHAnsi" w:cstheme="majorHAnsi"/>
                <w:noProof/>
              </w:rPr>
              <w:t>Plan rashoda</w:t>
            </w:r>
            <w:r w:rsidRPr="00AF7E9D">
              <w:rPr>
                <w:rFonts w:asciiTheme="majorHAnsi" w:hAnsiTheme="majorHAnsi" w:cstheme="majorHAnsi"/>
                <w:noProof/>
                <w:webHidden/>
              </w:rPr>
              <w:tab/>
            </w:r>
            <w:r w:rsidRPr="00AF7E9D">
              <w:rPr>
                <w:rFonts w:asciiTheme="majorHAnsi" w:hAnsiTheme="majorHAnsi" w:cstheme="majorHAnsi"/>
                <w:noProof/>
                <w:webHidden/>
              </w:rPr>
              <w:fldChar w:fldCharType="begin"/>
            </w:r>
            <w:r w:rsidRPr="00AF7E9D">
              <w:rPr>
                <w:rFonts w:asciiTheme="majorHAnsi" w:hAnsiTheme="majorHAnsi" w:cstheme="majorHAnsi"/>
                <w:noProof/>
                <w:webHidden/>
              </w:rPr>
              <w:instrText xml:space="preserve"> PAGEREF _Toc153224272 \h </w:instrText>
            </w:r>
            <w:r w:rsidRPr="00AF7E9D">
              <w:rPr>
                <w:rFonts w:asciiTheme="majorHAnsi" w:hAnsiTheme="majorHAnsi" w:cstheme="majorHAnsi"/>
                <w:noProof/>
                <w:webHidden/>
              </w:rPr>
            </w:r>
            <w:r w:rsidRPr="00AF7E9D">
              <w:rPr>
                <w:rFonts w:asciiTheme="majorHAnsi" w:hAnsiTheme="majorHAnsi" w:cstheme="majorHAnsi"/>
                <w:noProof/>
                <w:webHidden/>
              </w:rPr>
              <w:fldChar w:fldCharType="separate"/>
            </w:r>
            <w:r w:rsidR="00C60122">
              <w:rPr>
                <w:rFonts w:asciiTheme="majorHAnsi" w:hAnsiTheme="majorHAnsi" w:cstheme="majorHAnsi"/>
                <w:noProof/>
                <w:webHidden/>
              </w:rPr>
              <w:t>17</w:t>
            </w:r>
            <w:r w:rsidRPr="00AF7E9D">
              <w:rPr>
                <w:rFonts w:asciiTheme="majorHAnsi" w:hAnsiTheme="majorHAnsi" w:cstheme="majorHAnsi"/>
                <w:noProof/>
                <w:webHidden/>
              </w:rPr>
              <w:fldChar w:fldCharType="end"/>
            </w:r>
          </w:hyperlink>
        </w:p>
        <w:p w14:paraId="057915E9" w14:textId="16440659" w:rsidR="00C075DD" w:rsidRPr="00AF7E9D" w:rsidRDefault="00C075DD" w:rsidP="00F658C0">
          <w:pPr>
            <w:pStyle w:val="Sadraj2"/>
            <w:tabs>
              <w:tab w:val="left" w:pos="880"/>
              <w:tab w:val="right" w:leader="dot" w:pos="9062"/>
            </w:tabs>
            <w:spacing w:afterLines="40" w:after="96"/>
            <w:rPr>
              <w:rFonts w:asciiTheme="majorHAnsi" w:eastAsiaTheme="minorEastAsia" w:hAnsiTheme="majorHAnsi" w:cstheme="majorHAnsi"/>
              <w:noProof/>
              <w:kern w:val="2"/>
              <w:lang w:val="en-GB" w:eastAsia="en-GB"/>
              <w14:ligatures w14:val="standardContextual"/>
            </w:rPr>
          </w:pPr>
          <w:hyperlink w:anchor="_Toc153224273" w:history="1">
            <w:r w:rsidRPr="00AF7E9D">
              <w:rPr>
                <w:rStyle w:val="Hiperveza"/>
                <w:rFonts w:asciiTheme="majorHAnsi" w:hAnsiTheme="majorHAnsi" w:cstheme="majorHAnsi"/>
                <w:noProof/>
              </w:rPr>
              <w:t>5.3.</w:t>
            </w:r>
            <w:r w:rsidRPr="00AF7E9D">
              <w:rPr>
                <w:rFonts w:asciiTheme="majorHAnsi" w:eastAsiaTheme="minorEastAsia" w:hAnsiTheme="majorHAnsi" w:cstheme="majorHAnsi"/>
                <w:noProof/>
                <w:kern w:val="2"/>
                <w:lang w:val="en-GB" w:eastAsia="en-GB"/>
                <w14:ligatures w14:val="standardContextual"/>
              </w:rPr>
              <w:tab/>
            </w:r>
            <w:r w:rsidRPr="00AF7E9D">
              <w:rPr>
                <w:rStyle w:val="Hiperveza"/>
                <w:rFonts w:asciiTheme="majorHAnsi" w:hAnsiTheme="majorHAnsi" w:cstheme="majorHAnsi"/>
                <w:noProof/>
              </w:rPr>
              <w:t>Planirani poslovni rezultat</w:t>
            </w:r>
            <w:r w:rsidRPr="00AF7E9D">
              <w:rPr>
                <w:rFonts w:asciiTheme="majorHAnsi" w:hAnsiTheme="majorHAnsi" w:cstheme="majorHAnsi"/>
                <w:noProof/>
                <w:webHidden/>
              </w:rPr>
              <w:tab/>
            </w:r>
            <w:r w:rsidRPr="00AF7E9D">
              <w:rPr>
                <w:rFonts w:asciiTheme="majorHAnsi" w:hAnsiTheme="majorHAnsi" w:cstheme="majorHAnsi"/>
                <w:noProof/>
                <w:webHidden/>
              </w:rPr>
              <w:fldChar w:fldCharType="begin"/>
            </w:r>
            <w:r w:rsidRPr="00AF7E9D">
              <w:rPr>
                <w:rFonts w:asciiTheme="majorHAnsi" w:hAnsiTheme="majorHAnsi" w:cstheme="majorHAnsi"/>
                <w:noProof/>
                <w:webHidden/>
              </w:rPr>
              <w:instrText xml:space="preserve"> PAGEREF _Toc153224273 \h </w:instrText>
            </w:r>
            <w:r w:rsidRPr="00AF7E9D">
              <w:rPr>
                <w:rFonts w:asciiTheme="majorHAnsi" w:hAnsiTheme="majorHAnsi" w:cstheme="majorHAnsi"/>
                <w:noProof/>
                <w:webHidden/>
              </w:rPr>
            </w:r>
            <w:r w:rsidRPr="00AF7E9D">
              <w:rPr>
                <w:rFonts w:asciiTheme="majorHAnsi" w:hAnsiTheme="majorHAnsi" w:cstheme="majorHAnsi"/>
                <w:noProof/>
                <w:webHidden/>
              </w:rPr>
              <w:fldChar w:fldCharType="separate"/>
            </w:r>
            <w:r w:rsidR="00C60122">
              <w:rPr>
                <w:rFonts w:asciiTheme="majorHAnsi" w:hAnsiTheme="majorHAnsi" w:cstheme="majorHAnsi"/>
                <w:noProof/>
                <w:webHidden/>
              </w:rPr>
              <w:t>20</w:t>
            </w:r>
            <w:r w:rsidRPr="00AF7E9D">
              <w:rPr>
                <w:rFonts w:asciiTheme="majorHAnsi" w:hAnsiTheme="majorHAnsi" w:cstheme="majorHAnsi"/>
                <w:noProof/>
                <w:webHidden/>
              </w:rPr>
              <w:fldChar w:fldCharType="end"/>
            </w:r>
          </w:hyperlink>
        </w:p>
        <w:p w14:paraId="114A366F" w14:textId="016E739D" w:rsidR="00C075DD" w:rsidRPr="00AF7E9D" w:rsidRDefault="00C075DD" w:rsidP="00F658C0">
          <w:pPr>
            <w:pStyle w:val="Sadraj1"/>
            <w:spacing w:before="0" w:afterLines="40" w:after="96"/>
            <w:rPr>
              <w:rFonts w:asciiTheme="majorHAnsi" w:eastAsiaTheme="minorEastAsia" w:hAnsiTheme="majorHAnsi" w:cstheme="majorHAnsi"/>
              <w:kern w:val="2"/>
              <w:lang w:val="en-GB" w:eastAsia="en-GB"/>
              <w14:ligatures w14:val="standardContextual"/>
            </w:rPr>
          </w:pPr>
          <w:hyperlink w:anchor="_Toc153224274" w:history="1">
            <w:r w:rsidRPr="00AF7E9D">
              <w:rPr>
                <w:rStyle w:val="Hiperveza"/>
                <w:rFonts w:asciiTheme="majorHAnsi" w:hAnsiTheme="majorHAnsi" w:cstheme="majorHAnsi"/>
              </w:rPr>
              <w:t>6.</w:t>
            </w:r>
            <w:r w:rsidRPr="00AF7E9D">
              <w:rPr>
                <w:rFonts w:asciiTheme="majorHAnsi" w:eastAsiaTheme="minorEastAsia" w:hAnsiTheme="majorHAnsi" w:cstheme="majorHAnsi"/>
                <w:kern w:val="2"/>
                <w:lang w:val="en-GB" w:eastAsia="en-GB"/>
                <w14:ligatures w14:val="standardContextual"/>
              </w:rPr>
              <w:tab/>
            </w:r>
            <w:r w:rsidRPr="00AF7E9D">
              <w:rPr>
                <w:rStyle w:val="Hiperveza"/>
                <w:rFonts w:asciiTheme="majorHAnsi" w:hAnsiTheme="majorHAnsi" w:cstheme="majorHAnsi"/>
              </w:rPr>
              <w:t>SUBVENCIJE KOMUNALNIH USLUGA</w:t>
            </w:r>
            <w:r w:rsidRPr="00AF7E9D">
              <w:rPr>
                <w:rFonts w:asciiTheme="majorHAnsi" w:hAnsiTheme="majorHAnsi" w:cstheme="majorHAnsi"/>
                <w:webHidden/>
              </w:rPr>
              <w:tab/>
            </w:r>
            <w:r w:rsidRPr="00AF7E9D">
              <w:rPr>
                <w:rFonts w:asciiTheme="majorHAnsi" w:hAnsiTheme="majorHAnsi" w:cstheme="majorHAnsi"/>
                <w:webHidden/>
              </w:rPr>
              <w:fldChar w:fldCharType="begin"/>
            </w:r>
            <w:r w:rsidRPr="00AF7E9D">
              <w:rPr>
                <w:rFonts w:asciiTheme="majorHAnsi" w:hAnsiTheme="majorHAnsi" w:cstheme="majorHAnsi"/>
                <w:webHidden/>
              </w:rPr>
              <w:instrText xml:space="preserve"> PAGEREF _Toc153224274 \h </w:instrText>
            </w:r>
            <w:r w:rsidRPr="00AF7E9D">
              <w:rPr>
                <w:rFonts w:asciiTheme="majorHAnsi" w:hAnsiTheme="majorHAnsi" w:cstheme="majorHAnsi"/>
                <w:webHidden/>
              </w:rPr>
            </w:r>
            <w:r w:rsidRPr="00AF7E9D">
              <w:rPr>
                <w:rFonts w:asciiTheme="majorHAnsi" w:hAnsiTheme="majorHAnsi" w:cstheme="majorHAnsi"/>
                <w:webHidden/>
              </w:rPr>
              <w:fldChar w:fldCharType="separate"/>
            </w:r>
            <w:r w:rsidR="00C60122">
              <w:rPr>
                <w:rFonts w:asciiTheme="majorHAnsi" w:hAnsiTheme="majorHAnsi" w:cstheme="majorHAnsi"/>
                <w:webHidden/>
              </w:rPr>
              <w:t>21</w:t>
            </w:r>
            <w:r w:rsidRPr="00AF7E9D">
              <w:rPr>
                <w:rFonts w:asciiTheme="majorHAnsi" w:hAnsiTheme="majorHAnsi" w:cstheme="majorHAnsi"/>
                <w:webHidden/>
              </w:rPr>
              <w:fldChar w:fldCharType="end"/>
            </w:r>
          </w:hyperlink>
        </w:p>
        <w:p w14:paraId="6716E8EF" w14:textId="4EAA5A17" w:rsidR="00C075DD" w:rsidRPr="00AF7E9D" w:rsidRDefault="00C075DD" w:rsidP="00F658C0">
          <w:pPr>
            <w:pStyle w:val="Sadraj1"/>
            <w:spacing w:before="0" w:afterLines="40" w:after="96"/>
            <w:rPr>
              <w:rFonts w:asciiTheme="majorHAnsi" w:eastAsiaTheme="minorEastAsia" w:hAnsiTheme="majorHAnsi" w:cstheme="majorHAnsi"/>
              <w:kern w:val="2"/>
              <w:lang w:val="en-GB" w:eastAsia="en-GB"/>
              <w14:ligatures w14:val="standardContextual"/>
            </w:rPr>
          </w:pPr>
          <w:hyperlink w:anchor="_Toc153224275" w:history="1">
            <w:r w:rsidRPr="00AF7E9D">
              <w:rPr>
                <w:rStyle w:val="Hiperveza"/>
                <w:rFonts w:asciiTheme="majorHAnsi" w:hAnsiTheme="majorHAnsi" w:cstheme="majorHAnsi"/>
              </w:rPr>
              <w:t>7.</w:t>
            </w:r>
            <w:r w:rsidRPr="00AF7E9D">
              <w:rPr>
                <w:rFonts w:asciiTheme="majorHAnsi" w:eastAsiaTheme="minorEastAsia" w:hAnsiTheme="majorHAnsi" w:cstheme="majorHAnsi"/>
                <w:kern w:val="2"/>
                <w:lang w:val="en-GB" w:eastAsia="en-GB"/>
                <w14:ligatures w14:val="standardContextual"/>
              </w:rPr>
              <w:tab/>
            </w:r>
            <w:r w:rsidRPr="00AF7E9D">
              <w:rPr>
                <w:rStyle w:val="Hiperveza"/>
                <w:rFonts w:asciiTheme="majorHAnsi" w:hAnsiTheme="majorHAnsi" w:cstheme="majorHAnsi"/>
              </w:rPr>
              <w:t>INVESTICIJSKE AKTIVNOSTI DRUŠTVA</w:t>
            </w:r>
            <w:r w:rsidRPr="00AF7E9D">
              <w:rPr>
                <w:rFonts w:asciiTheme="majorHAnsi" w:hAnsiTheme="majorHAnsi" w:cstheme="majorHAnsi"/>
                <w:webHidden/>
              </w:rPr>
              <w:tab/>
            </w:r>
            <w:r w:rsidRPr="00AF7E9D">
              <w:rPr>
                <w:rFonts w:asciiTheme="majorHAnsi" w:hAnsiTheme="majorHAnsi" w:cstheme="majorHAnsi"/>
                <w:webHidden/>
              </w:rPr>
              <w:fldChar w:fldCharType="begin"/>
            </w:r>
            <w:r w:rsidRPr="00AF7E9D">
              <w:rPr>
                <w:rFonts w:asciiTheme="majorHAnsi" w:hAnsiTheme="majorHAnsi" w:cstheme="majorHAnsi"/>
                <w:webHidden/>
              </w:rPr>
              <w:instrText xml:space="preserve"> PAGEREF _Toc153224275 \h </w:instrText>
            </w:r>
            <w:r w:rsidRPr="00AF7E9D">
              <w:rPr>
                <w:rFonts w:asciiTheme="majorHAnsi" w:hAnsiTheme="majorHAnsi" w:cstheme="majorHAnsi"/>
                <w:webHidden/>
              </w:rPr>
            </w:r>
            <w:r w:rsidRPr="00AF7E9D">
              <w:rPr>
                <w:rFonts w:asciiTheme="majorHAnsi" w:hAnsiTheme="majorHAnsi" w:cstheme="majorHAnsi"/>
                <w:webHidden/>
              </w:rPr>
              <w:fldChar w:fldCharType="separate"/>
            </w:r>
            <w:r w:rsidR="00C60122">
              <w:rPr>
                <w:rFonts w:asciiTheme="majorHAnsi" w:hAnsiTheme="majorHAnsi" w:cstheme="majorHAnsi"/>
                <w:webHidden/>
              </w:rPr>
              <w:t>22</w:t>
            </w:r>
            <w:r w:rsidRPr="00AF7E9D">
              <w:rPr>
                <w:rFonts w:asciiTheme="majorHAnsi" w:hAnsiTheme="majorHAnsi" w:cstheme="majorHAnsi"/>
                <w:webHidden/>
              </w:rPr>
              <w:fldChar w:fldCharType="end"/>
            </w:r>
          </w:hyperlink>
        </w:p>
        <w:p w14:paraId="74F303E5" w14:textId="0C13D9EF" w:rsidR="00C075DD" w:rsidRPr="00AF7E9D" w:rsidRDefault="00C075DD" w:rsidP="00F658C0">
          <w:pPr>
            <w:pStyle w:val="Sadraj1"/>
            <w:spacing w:before="0" w:afterLines="40" w:after="96"/>
            <w:rPr>
              <w:rFonts w:asciiTheme="majorHAnsi" w:eastAsiaTheme="minorEastAsia" w:hAnsiTheme="majorHAnsi" w:cstheme="majorHAnsi"/>
              <w:kern w:val="2"/>
              <w:lang w:val="en-GB" w:eastAsia="en-GB"/>
              <w14:ligatures w14:val="standardContextual"/>
            </w:rPr>
          </w:pPr>
          <w:hyperlink w:anchor="_Toc153224276" w:history="1">
            <w:r w:rsidRPr="00AF7E9D">
              <w:rPr>
                <w:rStyle w:val="Hiperveza"/>
                <w:rFonts w:asciiTheme="majorHAnsi" w:hAnsiTheme="majorHAnsi" w:cstheme="majorHAnsi"/>
              </w:rPr>
              <w:t>8.</w:t>
            </w:r>
            <w:r w:rsidRPr="00AF7E9D">
              <w:rPr>
                <w:rFonts w:asciiTheme="majorHAnsi" w:eastAsiaTheme="minorEastAsia" w:hAnsiTheme="majorHAnsi" w:cstheme="majorHAnsi"/>
                <w:kern w:val="2"/>
                <w:lang w:val="en-GB" w:eastAsia="en-GB"/>
                <w14:ligatures w14:val="standardContextual"/>
              </w:rPr>
              <w:tab/>
            </w:r>
            <w:r w:rsidRPr="00AF7E9D">
              <w:rPr>
                <w:rStyle w:val="Hiperveza"/>
                <w:rFonts w:asciiTheme="majorHAnsi" w:hAnsiTheme="majorHAnsi" w:cstheme="majorHAnsi"/>
              </w:rPr>
              <w:t>STRUKTURA I BROJ ZAPOSLENIH</w:t>
            </w:r>
            <w:r w:rsidRPr="00AF7E9D">
              <w:rPr>
                <w:rFonts w:asciiTheme="majorHAnsi" w:hAnsiTheme="majorHAnsi" w:cstheme="majorHAnsi"/>
                <w:webHidden/>
              </w:rPr>
              <w:tab/>
            </w:r>
            <w:r w:rsidRPr="00AF7E9D">
              <w:rPr>
                <w:rFonts w:asciiTheme="majorHAnsi" w:hAnsiTheme="majorHAnsi" w:cstheme="majorHAnsi"/>
                <w:webHidden/>
              </w:rPr>
              <w:fldChar w:fldCharType="begin"/>
            </w:r>
            <w:r w:rsidRPr="00AF7E9D">
              <w:rPr>
                <w:rFonts w:asciiTheme="majorHAnsi" w:hAnsiTheme="majorHAnsi" w:cstheme="majorHAnsi"/>
                <w:webHidden/>
              </w:rPr>
              <w:instrText xml:space="preserve"> PAGEREF _Toc153224276 \h </w:instrText>
            </w:r>
            <w:r w:rsidRPr="00AF7E9D">
              <w:rPr>
                <w:rFonts w:asciiTheme="majorHAnsi" w:hAnsiTheme="majorHAnsi" w:cstheme="majorHAnsi"/>
                <w:webHidden/>
              </w:rPr>
            </w:r>
            <w:r w:rsidRPr="00AF7E9D">
              <w:rPr>
                <w:rFonts w:asciiTheme="majorHAnsi" w:hAnsiTheme="majorHAnsi" w:cstheme="majorHAnsi"/>
                <w:webHidden/>
              </w:rPr>
              <w:fldChar w:fldCharType="separate"/>
            </w:r>
            <w:r w:rsidR="00C60122">
              <w:rPr>
                <w:rFonts w:asciiTheme="majorHAnsi" w:hAnsiTheme="majorHAnsi" w:cstheme="majorHAnsi"/>
                <w:webHidden/>
              </w:rPr>
              <w:t>23</w:t>
            </w:r>
            <w:r w:rsidRPr="00AF7E9D">
              <w:rPr>
                <w:rFonts w:asciiTheme="majorHAnsi" w:hAnsiTheme="majorHAnsi" w:cstheme="majorHAnsi"/>
                <w:webHidden/>
              </w:rPr>
              <w:fldChar w:fldCharType="end"/>
            </w:r>
          </w:hyperlink>
        </w:p>
        <w:p w14:paraId="29E957B0" w14:textId="374EC556" w:rsidR="00C075DD" w:rsidRPr="00AF7E9D" w:rsidRDefault="00C075DD" w:rsidP="00F658C0">
          <w:pPr>
            <w:pStyle w:val="Sadraj1"/>
            <w:spacing w:before="0" w:afterLines="40" w:after="96"/>
            <w:rPr>
              <w:rFonts w:asciiTheme="majorHAnsi" w:eastAsiaTheme="minorEastAsia" w:hAnsiTheme="majorHAnsi" w:cstheme="majorHAnsi"/>
              <w:kern w:val="2"/>
              <w:lang w:val="en-GB" w:eastAsia="en-GB"/>
              <w14:ligatures w14:val="standardContextual"/>
            </w:rPr>
          </w:pPr>
          <w:hyperlink w:anchor="_Toc153224277" w:history="1">
            <w:r w:rsidRPr="00AF7E9D">
              <w:rPr>
                <w:rStyle w:val="Hiperveza"/>
                <w:rFonts w:asciiTheme="majorHAnsi" w:hAnsiTheme="majorHAnsi" w:cstheme="majorHAnsi"/>
              </w:rPr>
              <w:t>9.</w:t>
            </w:r>
            <w:r w:rsidRPr="00AF7E9D">
              <w:rPr>
                <w:rFonts w:asciiTheme="majorHAnsi" w:eastAsiaTheme="minorEastAsia" w:hAnsiTheme="majorHAnsi" w:cstheme="majorHAnsi"/>
                <w:kern w:val="2"/>
                <w:lang w:val="en-GB" w:eastAsia="en-GB"/>
                <w14:ligatures w14:val="standardContextual"/>
              </w:rPr>
              <w:tab/>
            </w:r>
            <w:r w:rsidRPr="00AF7E9D">
              <w:rPr>
                <w:rStyle w:val="Hiperveza"/>
                <w:rFonts w:asciiTheme="majorHAnsi" w:hAnsiTheme="majorHAnsi" w:cstheme="majorHAnsi"/>
              </w:rPr>
              <w:t>POLITIKA UPRAVLJANJA ZAŠTITOM OKOLIŠA I ZAŠTITOM  NA RADU</w:t>
            </w:r>
            <w:r w:rsidRPr="00AF7E9D">
              <w:rPr>
                <w:rFonts w:asciiTheme="majorHAnsi" w:hAnsiTheme="majorHAnsi" w:cstheme="majorHAnsi"/>
                <w:webHidden/>
              </w:rPr>
              <w:tab/>
            </w:r>
            <w:r w:rsidRPr="00AF7E9D">
              <w:rPr>
                <w:rFonts w:asciiTheme="majorHAnsi" w:hAnsiTheme="majorHAnsi" w:cstheme="majorHAnsi"/>
                <w:webHidden/>
              </w:rPr>
              <w:fldChar w:fldCharType="begin"/>
            </w:r>
            <w:r w:rsidRPr="00AF7E9D">
              <w:rPr>
                <w:rFonts w:asciiTheme="majorHAnsi" w:hAnsiTheme="majorHAnsi" w:cstheme="majorHAnsi"/>
                <w:webHidden/>
              </w:rPr>
              <w:instrText xml:space="preserve"> PAGEREF _Toc153224277 \h </w:instrText>
            </w:r>
            <w:r w:rsidRPr="00AF7E9D">
              <w:rPr>
                <w:rFonts w:asciiTheme="majorHAnsi" w:hAnsiTheme="majorHAnsi" w:cstheme="majorHAnsi"/>
                <w:webHidden/>
              </w:rPr>
            </w:r>
            <w:r w:rsidRPr="00AF7E9D">
              <w:rPr>
                <w:rFonts w:asciiTheme="majorHAnsi" w:hAnsiTheme="majorHAnsi" w:cstheme="majorHAnsi"/>
                <w:webHidden/>
              </w:rPr>
              <w:fldChar w:fldCharType="separate"/>
            </w:r>
            <w:r w:rsidR="00C60122">
              <w:rPr>
                <w:rFonts w:asciiTheme="majorHAnsi" w:hAnsiTheme="majorHAnsi" w:cstheme="majorHAnsi"/>
                <w:webHidden/>
              </w:rPr>
              <w:t>24</w:t>
            </w:r>
            <w:r w:rsidRPr="00AF7E9D">
              <w:rPr>
                <w:rFonts w:asciiTheme="majorHAnsi" w:hAnsiTheme="majorHAnsi" w:cstheme="majorHAnsi"/>
                <w:webHidden/>
              </w:rPr>
              <w:fldChar w:fldCharType="end"/>
            </w:r>
          </w:hyperlink>
        </w:p>
        <w:p w14:paraId="77D5B933" w14:textId="55C9C167" w:rsidR="00C075DD" w:rsidRPr="00AF7E9D" w:rsidRDefault="00C075DD" w:rsidP="00F658C0">
          <w:pPr>
            <w:pStyle w:val="Sadraj1"/>
            <w:spacing w:before="0" w:afterLines="40" w:after="96"/>
            <w:rPr>
              <w:rFonts w:asciiTheme="majorHAnsi" w:eastAsiaTheme="minorEastAsia" w:hAnsiTheme="majorHAnsi" w:cstheme="majorHAnsi"/>
              <w:kern w:val="2"/>
              <w:lang w:val="en-GB" w:eastAsia="en-GB"/>
              <w14:ligatures w14:val="standardContextual"/>
            </w:rPr>
          </w:pPr>
          <w:hyperlink w:anchor="_Toc153224278" w:history="1">
            <w:r w:rsidRPr="00AF7E9D">
              <w:rPr>
                <w:rStyle w:val="Hiperveza"/>
                <w:rFonts w:asciiTheme="majorHAnsi" w:hAnsiTheme="majorHAnsi" w:cstheme="majorHAnsi"/>
              </w:rPr>
              <w:t>10.</w:t>
            </w:r>
            <w:r w:rsidRPr="00AF7E9D">
              <w:rPr>
                <w:rFonts w:asciiTheme="majorHAnsi" w:eastAsiaTheme="minorEastAsia" w:hAnsiTheme="majorHAnsi" w:cstheme="majorHAnsi"/>
                <w:kern w:val="2"/>
                <w:lang w:val="en-GB" w:eastAsia="en-GB"/>
                <w14:ligatures w14:val="standardContextual"/>
              </w:rPr>
              <w:tab/>
            </w:r>
            <w:r w:rsidRPr="00AF7E9D">
              <w:rPr>
                <w:rStyle w:val="Hiperveza"/>
                <w:rFonts w:asciiTheme="majorHAnsi" w:hAnsiTheme="majorHAnsi" w:cstheme="majorHAnsi"/>
              </w:rPr>
              <w:t>ZAKLJUČAK</w:t>
            </w:r>
            <w:r w:rsidRPr="00AF7E9D">
              <w:rPr>
                <w:rFonts w:asciiTheme="majorHAnsi" w:hAnsiTheme="majorHAnsi" w:cstheme="majorHAnsi"/>
                <w:webHidden/>
              </w:rPr>
              <w:tab/>
            </w:r>
            <w:r w:rsidRPr="00AF7E9D">
              <w:rPr>
                <w:rFonts w:asciiTheme="majorHAnsi" w:hAnsiTheme="majorHAnsi" w:cstheme="majorHAnsi"/>
                <w:webHidden/>
              </w:rPr>
              <w:fldChar w:fldCharType="begin"/>
            </w:r>
            <w:r w:rsidRPr="00AF7E9D">
              <w:rPr>
                <w:rFonts w:asciiTheme="majorHAnsi" w:hAnsiTheme="majorHAnsi" w:cstheme="majorHAnsi"/>
                <w:webHidden/>
              </w:rPr>
              <w:instrText xml:space="preserve"> PAGEREF _Toc153224278 \h </w:instrText>
            </w:r>
            <w:r w:rsidRPr="00AF7E9D">
              <w:rPr>
                <w:rFonts w:asciiTheme="majorHAnsi" w:hAnsiTheme="majorHAnsi" w:cstheme="majorHAnsi"/>
                <w:webHidden/>
              </w:rPr>
            </w:r>
            <w:r w:rsidRPr="00AF7E9D">
              <w:rPr>
                <w:rFonts w:asciiTheme="majorHAnsi" w:hAnsiTheme="majorHAnsi" w:cstheme="majorHAnsi"/>
                <w:webHidden/>
              </w:rPr>
              <w:fldChar w:fldCharType="separate"/>
            </w:r>
            <w:r w:rsidR="00C60122">
              <w:rPr>
                <w:rFonts w:asciiTheme="majorHAnsi" w:hAnsiTheme="majorHAnsi" w:cstheme="majorHAnsi"/>
                <w:webHidden/>
              </w:rPr>
              <w:t>25</w:t>
            </w:r>
            <w:r w:rsidRPr="00AF7E9D">
              <w:rPr>
                <w:rFonts w:asciiTheme="majorHAnsi" w:hAnsiTheme="majorHAnsi" w:cstheme="majorHAnsi"/>
                <w:webHidden/>
              </w:rPr>
              <w:fldChar w:fldCharType="end"/>
            </w:r>
          </w:hyperlink>
        </w:p>
        <w:p w14:paraId="33A1D2D5" w14:textId="5D2ED78E" w:rsidR="003B481A" w:rsidRPr="00AF7E9D" w:rsidRDefault="003B481A" w:rsidP="00F658C0">
          <w:pPr>
            <w:spacing w:afterLines="40" w:after="96"/>
            <w:rPr>
              <w:rFonts w:asciiTheme="majorHAnsi" w:hAnsiTheme="majorHAnsi" w:cstheme="majorHAnsi"/>
              <w:color w:val="FF0000"/>
            </w:rPr>
          </w:pPr>
          <w:r w:rsidRPr="00AF7E9D">
            <w:rPr>
              <w:rFonts w:asciiTheme="majorHAnsi" w:hAnsiTheme="majorHAnsi" w:cstheme="majorHAnsi"/>
              <w:b/>
              <w:bCs/>
              <w:color w:val="FF0000"/>
            </w:rPr>
            <w:fldChar w:fldCharType="end"/>
          </w:r>
        </w:p>
      </w:sdtContent>
    </w:sdt>
    <w:p w14:paraId="62220EEB" w14:textId="77777777" w:rsidR="003B481A" w:rsidRPr="00AF7E9D" w:rsidRDefault="003B481A" w:rsidP="00F658C0">
      <w:pPr>
        <w:shd w:val="clear" w:color="auto" w:fill="auto"/>
        <w:spacing w:afterLines="40" w:after="96"/>
        <w:jc w:val="left"/>
        <w:rPr>
          <w:rFonts w:asciiTheme="majorHAnsi" w:hAnsiTheme="majorHAnsi" w:cstheme="majorHAnsi"/>
        </w:rPr>
      </w:pPr>
      <w:r w:rsidRPr="00AF7E9D">
        <w:rPr>
          <w:rFonts w:asciiTheme="majorHAnsi" w:hAnsiTheme="majorHAnsi" w:cstheme="majorHAnsi"/>
        </w:rPr>
        <w:br w:type="page"/>
      </w:r>
    </w:p>
    <w:p w14:paraId="4FA32988" w14:textId="77777777" w:rsidR="00F47A08" w:rsidRPr="00AF7E9D" w:rsidRDefault="00DD15C2" w:rsidP="00F658C0">
      <w:pPr>
        <w:pStyle w:val="Naslov1"/>
        <w:spacing w:before="0" w:afterLines="40" w:after="96"/>
        <w:rPr>
          <w:rFonts w:asciiTheme="majorHAnsi" w:hAnsiTheme="majorHAnsi" w:cstheme="majorHAnsi"/>
        </w:rPr>
      </w:pPr>
      <w:bookmarkStart w:id="0" w:name="_Toc153224265"/>
      <w:r w:rsidRPr="00AF7E9D">
        <w:rPr>
          <w:rFonts w:asciiTheme="majorHAnsi" w:hAnsiTheme="majorHAnsi" w:cstheme="majorHAnsi"/>
        </w:rPr>
        <w:lastRenderedPageBreak/>
        <w:t>UVOD</w:t>
      </w:r>
      <w:bookmarkEnd w:id="0"/>
    </w:p>
    <w:p w14:paraId="417D3048" w14:textId="77777777" w:rsidR="00F47A08" w:rsidRPr="00AF7E9D" w:rsidRDefault="00F47A08" w:rsidP="00F658C0">
      <w:pPr>
        <w:spacing w:afterLines="40" w:after="96"/>
        <w:rPr>
          <w:rFonts w:asciiTheme="majorHAnsi" w:hAnsiTheme="majorHAnsi" w:cstheme="majorHAnsi"/>
        </w:rPr>
      </w:pPr>
    </w:p>
    <w:p w14:paraId="7AB206E1" w14:textId="77777777" w:rsidR="001B66B3" w:rsidRPr="00AF7E9D" w:rsidRDefault="001B66B3" w:rsidP="00F658C0">
      <w:pPr>
        <w:pStyle w:val="Podnoje"/>
        <w:spacing w:afterLines="40" w:after="96"/>
        <w:rPr>
          <w:rFonts w:asciiTheme="majorHAnsi" w:hAnsiTheme="majorHAnsi" w:cstheme="majorHAnsi"/>
        </w:rPr>
      </w:pPr>
      <w:r w:rsidRPr="00AF7E9D">
        <w:rPr>
          <w:rFonts w:asciiTheme="majorHAnsi" w:hAnsiTheme="majorHAnsi" w:cstheme="majorHAnsi"/>
        </w:rPr>
        <w:t>Trgovačko društvo VG čistoća d.o.o. za održavanje čistoće</w:t>
      </w:r>
      <w:r w:rsidR="00AF7247" w:rsidRPr="00AF7E9D">
        <w:rPr>
          <w:rFonts w:asciiTheme="majorHAnsi" w:hAnsiTheme="majorHAnsi" w:cstheme="majorHAnsi"/>
        </w:rPr>
        <w:t xml:space="preserve"> </w:t>
      </w:r>
      <w:r w:rsidRPr="00AF7E9D">
        <w:rPr>
          <w:rFonts w:asciiTheme="majorHAnsi" w:hAnsiTheme="majorHAnsi" w:cstheme="majorHAnsi"/>
        </w:rPr>
        <w:t>osnovano je Odlukom Gradskog vijeća Grada Velike Gorice 15.</w:t>
      </w:r>
      <w:r w:rsidR="00AF7247" w:rsidRPr="00AF7E9D">
        <w:rPr>
          <w:rFonts w:asciiTheme="majorHAnsi" w:hAnsiTheme="majorHAnsi" w:cstheme="majorHAnsi"/>
        </w:rPr>
        <w:t xml:space="preserve"> </w:t>
      </w:r>
      <w:r w:rsidRPr="00AF7E9D">
        <w:rPr>
          <w:rFonts w:asciiTheme="majorHAnsi" w:hAnsiTheme="majorHAnsi" w:cstheme="majorHAnsi"/>
        </w:rPr>
        <w:t>4.</w:t>
      </w:r>
      <w:r w:rsidR="00AF7247" w:rsidRPr="00AF7E9D">
        <w:rPr>
          <w:rFonts w:asciiTheme="majorHAnsi" w:hAnsiTheme="majorHAnsi" w:cstheme="majorHAnsi"/>
        </w:rPr>
        <w:t xml:space="preserve"> </w:t>
      </w:r>
      <w:r w:rsidRPr="00AF7E9D">
        <w:rPr>
          <w:rFonts w:asciiTheme="majorHAnsi" w:hAnsiTheme="majorHAnsi" w:cstheme="majorHAnsi"/>
        </w:rPr>
        <w:t xml:space="preserve">2002. godine sa sjedištem u Velikoj Gorici. </w:t>
      </w:r>
    </w:p>
    <w:p w14:paraId="1ABEE5F1" w14:textId="77777777" w:rsidR="001B66B3" w:rsidRPr="00AF7E9D" w:rsidRDefault="001B66B3" w:rsidP="00F658C0">
      <w:pPr>
        <w:spacing w:afterLines="40" w:after="96"/>
        <w:rPr>
          <w:rFonts w:asciiTheme="majorHAnsi" w:hAnsiTheme="majorHAnsi" w:cstheme="majorHAnsi"/>
        </w:rPr>
      </w:pPr>
      <w:r w:rsidRPr="00AF7E9D">
        <w:rPr>
          <w:rFonts w:asciiTheme="majorHAnsi" w:hAnsiTheme="majorHAnsi" w:cstheme="majorHAnsi"/>
        </w:rPr>
        <w:t>Društvo je upisano pod matičnim brojem 1638858 i u 100%-</w:t>
      </w:r>
      <w:proofErr w:type="spellStart"/>
      <w:r w:rsidRPr="00AF7E9D">
        <w:rPr>
          <w:rFonts w:asciiTheme="majorHAnsi" w:hAnsiTheme="majorHAnsi" w:cstheme="majorHAnsi"/>
        </w:rPr>
        <w:t>tnom</w:t>
      </w:r>
      <w:proofErr w:type="spellEnd"/>
      <w:r w:rsidRPr="00AF7E9D">
        <w:rPr>
          <w:rFonts w:asciiTheme="majorHAnsi" w:hAnsiTheme="majorHAnsi" w:cstheme="majorHAnsi"/>
        </w:rPr>
        <w:t xml:space="preserve"> je vlasništvu Grada Velike Gorice.</w:t>
      </w:r>
    </w:p>
    <w:p w14:paraId="2888204D" w14:textId="70D69C61" w:rsidR="006103C0" w:rsidRPr="00AF7E9D" w:rsidRDefault="006103C0" w:rsidP="00F658C0">
      <w:pPr>
        <w:pStyle w:val="Podnoje"/>
        <w:spacing w:afterLines="40" w:after="96"/>
        <w:rPr>
          <w:rFonts w:asciiTheme="majorHAnsi" w:hAnsiTheme="majorHAnsi" w:cstheme="majorHAnsi"/>
        </w:rPr>
      </w:pPr>
      <w:r w:rsidRPr="00AF7E9D">
        <w:rPr>
          <w:rFonts w:asciiTheme="majorHAnsi" w:hAnsiTheme="majorHAnsi" w:cstheme="majorHAnsi"/>
        </w:rPr>
        <w:t>Dru</w:t>
      </w:r>
      <w:r w:rsidR="0034105F" w:rsidRPr="00AF7E9D">
        <w:rPr>
          <w:rFonts w:asciiTheme="majorHAnsi" w:hAnsiTheme="majorHAnsi" w:cstheme="majorHAnsi"/>
        </w:rPr>
        <w:t xml:space="preserve">štvo je započelo s poslovanjem </w:t>
      </w:r>
      <w:r w:rsidRPr="00AF7E9D">
        <w:rPr>
          <w:rFonts w:asciiTheme="majorHAnsi" w:hAnsiTheme="majorHAnsi" w:cstheme="majorHAnsi"/>
        </w:rPr>
        <w:t>1.7.2002. godine.</w:t>
      </w:r>
    </w:p>
    <w:p w14:paraId="094BE3F9" w14:textId="77777777" w:rsidR="001B66B3" w:rsidRPr="00AF7E9D" w:rsidRDefault="001B66B3" w:rsidP="00F658C0">
      <w:pPr>
        <w:spacing w:afterLines="40" w:after="96"/>
        <w:rPr>
          <w:rFonts w:asciiTheme="majorHAnsi" w:hAnsiTheme="majorHAnsi" w:cstheme="majorHAnsi"/>
        </w:rPr>
      </w:pPr>
      <w:r w:rsidRPr="00AF7E9D">
        <w:rPr>
          <w:rFonts w:asciiTheme="majorHAnsi" w:hAnsiTheme="majorHAnsi" w:cstheme="majorHAnsi"/>
        </w:rPr>
        <w:t>Društvo je osnovano kako bi Grad Velika Gorica, kao jedinica lokalne samouprave, osigurao trajno i kvalitetno obavljanje komunalnih usluga održavanja čistoće.</w:t>
      </w:r>
    </w:p>
    <w:p w14:paraId="7DA4B409" w14:textId="77777777" w:rsidR="00D83D51" w:rsidRPr="00AF7E9D" w:rsidRDefault="00D83D51" w:rsidP="00F658C0">
      <w:pPr>
        <w:spacing w:afterLines="40" w:after="96"/>
        <w:rPr>
          <w:rFonts w:asciiTheme="majorHAnsi" w:hAnsiTheme="majorHAnsi" w:cstheme="majorHAnsi"/>
        </w:rPr>
      </w:pPr>
    </w:p>
    <w:p w14:paraId="329BAD5D" w14:textId="2A22B763" w:rsidR="00D83D51" w:rsidRPr="00AF7E9D" w:rsidRDefault="00D83D51" w:rsidP="00F658C0">
      <w:pPr>
        <w:spacing w:afterLines="40" w:after="96"/>
        <w:rPr>
          <w:rFonts w:asciiTheme="majorHAnsi" w:hAnsiTheme="majorHAnsi" w:cstheme="majorHAnsi"/>
          <w:b/>
          <w:bCs/>
        </w:rPr>
      </w:pPr>
      <w:r w:rsidRPr="00AF7E9D">
        <w:rPr>
          <w:rFonts w:asciiTheme="majorHAnsi" w:hAnsiTheme="majorHAnsi" w:cstheme="majorHAnsi"/>
          <w:b/>
          <w:bCs/>
        </w:rPr>
        <w:t xml:space="preserve">ORGANIGRAM DRUŠTVA </w:t>
      </w:r>
    </w:p>
    <w:p w14:paraId="11CF16E6" w14:textId="77777777" w:rsidR="00F658C0" w:rsidRPr="00AF7E9D" w:rsidRDefault="00F658C0" w:rsidP="00F658C0">
      <w:pPr>
        <w:spacing w:afterLines="40" w:after="96"/>
        <w:rPr>
          <w:rFonts w:asciiTheme="majorHAnsi" w:hAnsiTheme="majorHAnsi" w:cstheme="majorHAnsi"/>
        </w:rPr>
      </w:pPr>
    </w:p>
    <w:p w14:paraId="4D40CD26" w14:textId="28539814" w:rsidR="00D83D51" w:rsidRPr="00AF7E9D" w:rsidRDefault="00F658C0" w:rsidP="00F658C0">
      <w:pPr>
        <w:spacing w:afterLines="40" w:after="96"/>
        <w:rPr>
          <w:rFonts w:asciiTheme="majorHAnsi" w:hAnsiTheme="majorHAnsi" w:cstheme="majorHAnsi"/>
        </w:rPr>
      </w:pPr>
      <w:r w:rsidRPr="00AF7E9D">
        <w:rPr>
          <w:rFonts w:asciiTheme="majorHAnsi" w:hAnsiTheme="majorHAnsi" w:cstheme="majorHAnsi"/>
          <w:noProof/>
        </w:rPr>
        <w:drawing>
          <wp:inline distT="0" distB="0" distL="0" distR="0" wp14:anchorId="59E89EF1" wp14:editId="0AACF585">
            <wp:extent cx="5760720" cy="3928612"/>
            <wp:effectExtent l="0" t="0" r="0" b="0"/>
            <wp:docPr id="165251244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928612"/>
                    </a:xfrm>
                    <a:prstGeom prst="rect">
                      <a:avLst/>
                    </a:prstGeom>
                    <a:noFill/>
                    <a:ln>
                      <a:noFill/>
                    </a:ln>
                  </pic:spPr>
                </pic:pic>
              </a:graphicData>
            </a:graphic>
          </wp:inline>
        </w:drawing>
      </w:r>
    </w:p>
    <w:p w14:paraId="4A0B0924" w14:textId="77777777" w:rsidR="00D83D51" w:rsidRPr="00AF7E9D" w:rsidRDefault="00D83D51" w:rsidP="00F658C0">
      <w:pPr>
        <w:spacing w:afterLines="40" w:after="96"/>
        <w:rPr>
          <w:rFonts w:asciiTheme="majorHAnsi" w:hAnsiTheme="majorHAnsi" w:cstheme="majorHAnsi"/>
        </w:rPr>
      </w:pPr>
    </w:p>
    <w:p w14:paraId="3F756B33" w14:textId="77777777" w:rsidR="001B66B3" w:rsidRPr="00AF7E9D" w:rsidRDefault="001B66B3" w:rsidP="00F658C0">
      <w:pPr>
        <w:spacing w:afterLines="40" w:after="96"/>
        <w:rPr>
          <w:rFonts w:asciiTheme="majorHAnsi" w:hAnsiTheme="majorHAnsi" w:cstheme="majorHAnsi"/>
        </w:rPr>
      </w:pPr>
    </w:p>
    <w:p w14:paraId="6BC02603" w14:textId="457F2F62" w:rsidR="0085339A" w:rsidRPr="00AF7E9D" w:rsidRDefault="0085339A" w:rsidP="00F658C0">
      <w:pPr>
        <w:spacing w:afterLines="40" w:after="96"/>
        <w:rPr>
          <w:rFonts w:asciiTheme="majorHAnsi" w:hAnsiTheme="majorHAnsi" w:cstheme="majorHAnsi"/>
        </w:rPr>
      </w:pPr>
      <w:r w:rsidRPr="00AF7E9D">
        <w:rPr>
          <w:rFonts w:asciiTheme="majorHAnsi" w:hAnsiTheme="majorHAnsi" w:cstheme="majorHAnsi"/>
        </w:rPr>
        <w:t xml:space="preserve">Svrha izrade plana poslovanja je utvrditi ciljeve trgovačkog društva VG Čistoća d.o.o. u idućoj godini. </w:t>
      </w:r>
    </w:p>
    <w:p w14:paraId="3734B8BD" w14:textId="1B9B43B0" w:rsidR="0049142B" w:rsidRPr="00AF7E9D" w:rsidRDefault="0049142B" w:rsidP="00F658C0">
      <w:pPr>
        <w:spacing w:afterLines="40" w:after="96"/>
        <w:rPr>
          <w:rFonts w:asciiTheme="majorHAnsi" w:hAnsiTheme="majorHAnsi" w:cstheme="majorHAnsi"/>
        </w:rPr>
      </w:pPr>
      <w:r w:rsidRPr="00AF7E9D">
        <w:rPr>
          <w:rFonts w:asciiTheme="majorHAnsi" w:hAnsiTheme="majorHAnsi" w:cstheme="majorHAnsi"/>
        </w:rPr>
        <w:t xml:space="preserve">Plan poslovanja izrađen je tijekom zadnjeg kvartala poslovne 2024.g., na temelju analize i razrade podataka o poslovanju prikupljenih u </w:t>
      </w:r>
      <w:r w:rsidR="007A39EC" w:rsidRPr="00AF7E9D">
        <w:rPr>
          <w:rFonts w:asciiTheme="majorHAnsi" w:hAnsiTheme="majorHAnsi" w:cstheme="majorHAnsi"/>
        </w:rPr>
        <w:t xml:space="preserve">9 </w:t>
      </w:r>
      <w:r w:rsidRPr="00AF7E9D">
        <w:rPr>
          <w:rFonts w:asciiTheme="majorHAnsi" w:hAnsiTheme="majorHAnsi" w:cstheme="majorHAnsi"/>
        </w:rPr>
        <w:t>mjeseci tekuće godine, te planir</w:t>
      </w:r>
      <w:r w:rsidR="007A39EC" w:rsidRPr="00AF7E9D">
        <w:rPr>
          <w:rFonts w:asciiTheme="majorHAnsi" w:hAnsiTheme="majorHAnsi" w:cstheme="majorHAnsi"/>
        </w:rPr>
        <w:t>anih budućih aktivnosti</w:t>
      </w:r>
      <w:r w:rsidRPr="00AF7E9D">
        <w:rPr>
          <w:rFonts w:asciiTheme="majorHAnsi" w:hAnsiTheme="majorHAnsi" w:cstheme="majorHAnsi"/>
        </w:rPr>
        <w:t xml:space="preserve">, te se očekuje da će u velikoj mjeri realno projicirati poslovanje u narednoj godini. </w:t>
      </w:r>
    </w:p>
    <w:p w14:paraId="169E4FA8" w14:textId="7ABC39A1" w:rsidR="001B66B3" w:rsidRPr="00AF7E9D" w:rsidRDefault="00F46790" w:rsidP="00F658C0">
      <w:pPr>
        <w:spacing w:afterLines="40" w:after="96"/>
        <w:rPr>
          <w:rFonts w:asciiTheme="majorHAnsi" w:hAnsiTheme="majorHAnsi" w:cstheme="majorHAnsi"/>
        </w:rPr>
      </w:pPr>
      <w:r w:rsidRPr="00AF7E9D">
        <w:rPr>
          <w:rFonts w:asciiTheme="majorHAnsi" w:hAnsiTheme="majorHAnsi" w:cstheme="majorHAnsi"/>
        </w:rPr>
        <w:t>Planom poslovanja za 202</w:t>
      </w:r>
      <w:r w:rsidR="00D70411" w:rsidRPr="00AF7E9D">
        <w:rPr>
          <w:rFonts w:asciiTheme="majorHAnsi" w:hAnsiTheme="majorHAnsi" w:cstheme="majorHAnsi"/>
        </w:rPr>
        <w:t>5</w:t>
      </w:r>
      <w:r w:rsidRPr="00AF7E9D">
        <w:rPr>
          <w:rFonts w:asciiTheme="majorHAnsi" w:hAnsiTheme="majorHAnsi" w:cstheme="majorHAnsi"/>
        </w:rPr>
        <w:t xml:space="preserve">. </w:t>
      </w:r>
      <w:r w:rsidR="001B66B3" w:rsidRPr="00AF7E9D">
        <w:rPr>
          <w:rFonts w:asciiTheme="majorHAnsi" w:hAnsiTheme="majorHAnsi" w:cstheme="majorHAnsi"/>
        </w:rPr>
        <w:t xml:space="preserve">godinu, </w:t>
      </w:r>
      <w:r w:rsidR="00D70411" w:rsidRPr="00AF7E9D">
        <w:rPr>
          <w:rFonts w:asciiTheme="majorHAnsi" w:hAnsiTheme="majorHAnsi" w:cstheme="majorHAnsi"/>
        </w:rPr>
        <w:t xml:space="preserve">planiraju </w:t>
      </w:r>
      <w:r w:rsidR="001B66B3" w:rsidRPr="00AF7E9D">
        <w:rPr>
          <w:rFonts w:asciiTheme="majorHAnsi" w:hAnsiTheme="majorHAnsi" w:cstheme="majorHAnsi"/>
        </w:rPr>
        <w:t xml:space="preserve"> se budući poslovni događaji, predviđaju rezultati, određuju </w:t>
      </w:r>
      <w:r w:rsidR="00AF7247" w:rsidRPr="00AF7E9D">
        <w:rPr>
          <w:rFonts w:asciiTheme="majorHAnsi" w:hAnsiTheme="majorHAnsi" w:cstheme="majorHAnsi"/>
        </w:rPr>
        <w:t xml:space="preserve">zadaće </w:t>
      </w:r>
      <w:r w:rsidR="001B66B3" w:rsidRPr="00AF7E9D">
        <w:rPr>
          <w:rFonts w:asciiTheme="majorHAnsi" w:hAnsiTheme="majorHAnsi" w:cstheme="majorHAnsi"/>
        </w:rPr>
        <w:t xml:space="preserve">i postavljaju ciljevi te </w:t>
      </w:r>
      <w:r w:rsidR="00AF7247" w:rsidRPr="00AF7E9D">
        <w:rPr>
          <w:rFonts w:asciiTheme="majorHAnsi" w:hAnsiTheme="majorHAnsi" w:cstheme="majorHAnsi"/>
        </w:rPr>
        <w:t xml:space="preserve">planiraju </w:t>
      </w:r>
      <w:r w:rsidR="001B66B3" w:rsidRPr="00AF7E9D">
        <w:rPr>
          <w:rFonts w:asciiTheme="majorHAnsi" w:hAnsiTheme="majorHAnsi" w:cstheme="majorHAnsi"/>
        </w:rPr>
        <w:t>aktivnosti za njihovo ostvarivanje.</w:t>
      </w:r>
    </w:p>
    <w:p w14:paraId="2DE68FB0" w14:textId="5926ABA2" w:rsidR="00F47A08" w:rsidRPr="00AF7E9D" w:rsidRDefault="00DD15C2" w:rsidP="00F658C0">
      <w:pPr>
        <w:spacing w:afterLines="40" w:after="96"/>
        <w:rPr>
          <w:rFonts w:asciiTheme="majorHAnsi" w:hAnsiTheme="majorHAnsi" w:cstheme="majorHAnsi"/>
        </w:rPr>
      </w:pPr>
      <w:r w:rsidRPr="00AF7E9D">
        <w:rPr>
          <w:rFonts w:asciiTheme="majorHAnsi" w:hAnsiTheme="majorHAnsi" w:cstheme="majorHAnsi"/>
        </w:rPr>
        <w:lastRenderedPageBreak/>
        <w:t>Osnovni ciljevi Društva u 202</w:t>
      </w:r>
      <w:r w:rsidR="00D70411" w:rsidRPr="00AF7E9D">
        <w:rPr>
          <w:rFonts w:asciiTheme="majorHAnsi" w:hAnsiTheme="majorHAnsi" w:cstheme="majorHAnsi"/>
        </w:rPr>
        <w:t>5</w:t>
      </w:r>
      <w:r w:rsidRPr="00AF7E9D">
        <w:rPr>
          <w:rFonts w:asciiTheme="majorHAnsi" w:hAnsiTheme="majorHAnsi" w:cstheme="majorHAnsi"/>
        </w:rPr>
        <w:t xml:space="preserve">. godini su zadržati visoku </w:t>
      </w:r>
      <w:r w:rsidR="00CC3AF2" w:rsidRPr="00AF7E9D">
        <w:rPr>
          <w:rFonts w:asciiTheme="majorHAnsi" w:hAnsiTheme="majorHAnsi" w:cstheme="majorHAnsi"/>
        </w:rPr>
        <w:t>kvalitetu</w:t>
      </w:r>
      <w:r w:rsidRPr="00AF7E9D">
        <w:rPr>
          <w:rFonts w:asciiTheme="majorHAnsi" w:hAnsiTheme="majorHAnsi" w:cstheme="majorHAnsi"/>
        </w:rPr>
        <w:t xml:space="preserve"> obavljanja djelatnosti od javnog interesa za koje smo registrirani, uz neprekidno pobo</w:t>
      </w:r>
      <w:r w:rsidR="00AF7247" w:rsidRPr="00AF7E9D">
        <w:rPr>
          <w:rFonts w:asciiTheme="majorHAnsi" w:hAnsiTheme="majorHAnsi" w:cstheme="majorHAnsi"/>
        </w:rPr>
        <w:t>ljšanje radnih procesa i razvoj</w:t>
      </w:r>
      <w:r w:rsidRPr="00AF7E9D">
        <w:rPr>
          <w:rFonts w:asciiTheme="majorHAnsi" w:hAnsiTheme="majorHAnsi" w:cstheme="majorHAnsi"/>
        </w:rPr>
        <w:t xml:space="preserve"> sustava </w:t>
      </w:r>
      <w:r w:rsidR="00CC3AF2" w:rsidRPr="00AF7E9D">
        <w:rPr>
          <w:rFonts w:asciiTheme="majorHAnsi" w:hAnsiTheme="majorHAnsi" w:cstheme="majorHAnsi"/>
        </w:rPr>
        <w:t>gospodarenja otpadom.</w:t>
      </w:r>
    </w:p>
    <w:p w14:paraId="01232955" w14:textId="77777777" w:rsidR="000745F2" w:rsidRPr="00AF7E9D" w:rsidRDefault="000745F2" w:rsidP="00F658C0">
      <w:pPr>
        <w:spacing w:afterLines="40" w:after="96"/>
        <w:rPr>
          <w:rFonts w:asciiTheme="majorHAnsi" w:hAnsiTheme="majorHAnsi" w:cstheme="majorHAnsi"/>
        </w:rPr>
      </w:pPr>
      <w:r w:rsidRPr="00AF7E9D">
        <w:rPr>
          <w:rFonts w:asciiTheme="majorHAnsi" w:hAnsiTheme="majorHAnsi" w:cstheme="majorHAnsi"/>
        </w:rPr>
        <w:t xml:space="preserve">Da bi se održala opstojnost društva na tržištu, napori uprave moraju biti usmjereni </w:t>
      </w:r>
      <w:r w:rsidR="00AF7247" w:rsidRPr="00AF7E9D">
        <w:rPr>
          <w:rFonts w:asciiTheme="majorHAnsi" w:hAnsiTheme="majorHAnsi" w:cstheme="majorHAnsi"/>
        </w:rPr>
        <w:t xml:space="preserve">ka </w:t>
      </w:r>
      <w:r w:rsidRPr="00AF7E9D">
        <w:rPr>
          <w:rFonts w:asciiTheme="majorHAnsi" w:hAnsiTheme="majorHAnsi" w:cstheme="majorHAnsi"/>
        </w:rPr>
        <w:t>kvaliteti</w:t>
      </w:r>
      <w:r w:rsidR="00AF7247" w:rsidRPr="00AF7E9D">
        <w:rPr>
          <w:rFonts w:asciiTheme="majorHAnsi" w:hAnsiTheme="majorHAnsi" w:cstheme="majorHAnsi"/>
        </w:rPr>
        <w:t xml:space="preserve"> </w:t>
      </w:r>
      <w:r w:rsidRPr="00AF7E9D">
        <w:rPr>
          <w:rFonts w:asciiTheme="majorHAnsi" w:hAnsiTheme="majorHAnsi" w:cstheme="majorHAnsi"/>
        </w:rPr>
        <w:t>procesa upravljanja na svim razinama i to ponajprije u smislu veće brige i predanosti ostvarivanju ciljeva kojima društvo teži i koji se žele postići, sukladno ciljevima, potrebama i smjernicama vlasnika – Grada Velike Gorice, zahtjevima i očekivanjima korisnika usluga i zaposlenih vodeći računa o širem okruženju i zakonskoj regulativi.</w:t>
      </w:r>
      <w:r w:rsidR="00AF7247" w:rsidRPr="00AF7E9D">
        <w:rPr>
          <w:rFonts w:asciiTheme="majorHAnsi" w:hAnsiTheme="majorHAnsi" w:cstheme="majorHAnsi"/>
        </w:rPr>
        <w:t xml:space="preserve"> </w:t>
      </w:r>
    </w:p>
    <w:p w14:paraId="70AA6E38" w14:textId="77777777" w:rsidR="005619C2" w:rsidRPr="00AF7E9D" w:rsidRDefault="005619C2" w:rsidP="00F658C0">
      <w:pPr>
        <w:spacing w:afterLines="40" w:after="96"/>
        <w:rPr>
          <w:rFonts w:asciiTheme="majorHAnsi" w:hAnsiTheme="majorHAnsi" w:cstheme="majorHAnsi"/>
        </w:rPr>
      </w:pPr>
      <w:r w:rsidRPr="00AF7E9D">
        <w:rPr>
          <w:rFonts w:asciiTheme="majorHAnsi" w:hAnsiTheme="majorHAnsi" w:cstheme="majorHAnsi"/>
        </w:rPr>
        <w:t xml:space="preserve">Prema postojećim propisima (zakonima, </w:t>
      </w:r>
      <w:r w:rsidR="00AF7247" w:rsidRPr="00AF7E9D">
        <w:rPr>
          <w:rFonts w:asciiTheme="majorHAnsi" w:hAnsiTheme="majorHAnsi" w:cstheme="majorHAnsi"/>
        </w:rPr>
        <w:t xml:space="preserve">pravilnicima, </w:t>
      </w:r>
      <w:r w:rsidRPr="00AF7E9D">
        <w:rPr>
          <w:rFonts w:asciiTheme="majorHAnsi" w:hAnsiTheme="majorHAnsi" w:cstheme="majorHAnsi"/>
        </w:rPr>
        <w:t xml:space="preserve">uredbama i odlukama) Društvo je dužno trajno i nesmetano obavljati usluge i djelatnosti koje su mu povjerene, odnosno za koje je osnovano. </w:t>
      </w:r>
    </w:p>
    <w:p w14:paraId="55535BE5" w14:textId="0365CB1F" w:rsidR="005619C2" w:rsidRPr="00AF7E9D" w:rsidRDefault="00BF4CDF" w:rsidP="00F658C0">
      <w:pPr>
        <w:spacing w:afterLines="40" w:after="96"/>
        <w:rPr>
          <w:rFonts w:asciiTheme="majorHAnsi" w:hAnsiTheme="majorHAnsi" w:cstheme="majorHAnsi"/>
        </w:rPr>
      </w:pPr>
      <w:r w:rsidRPr="00AF7E9D">
        <w:rPr>
          <w:rFonts w:asciiTheme="majorHAnsi" w:hAnsiTheme="majorHAnsi" w:cstheme="majorHAnsi"/>
        </w:rPr>
        <w:t xml:space="preserve">Plan sadrži opisne i tabelarne prikaze poslovanja koji se baziraju na ostvarenim kvantitativnim pokazateljima te financijskim rezultatima </w:t>
      </w:r>
      <w:r w:rsidR="009A47DC" w:rsidRPr="00AF7E9D">
        <w:rPr>
          <w:rFonts w:asciiTheme="majorHAnsi" w:hAnsiTheme="majorHAnsi" w:cstheme="majorHAnsi"/>
        </w:rPr>
        <w:t xml:space="preserve">i procjeni rezultata </w:t>
      </w:r>
      <w:r w:rsidR="00F46790" w:rsidRPr="00AF7E9D">
        <w:rPr>
          <w:rFonts w:asciiTheme="majorHAnsi" w:hAnsiTheme="majorHAnsi" w:cstheme="majorHAnsi"/>
        </w:rPr>
        <w:t>za 202</w:t>
      </w:r>
      <w:r w:rsidR="00A201A6" w:rsidRPr="00AF7E9D">
        <w:rPr>
          <w:rFonts w:asciiTheme="majorHAnsi" w:hAnsiTheme="majorHAnsi" w:cstheme="majorHAnsi"/>
        </w:rPr>
        <w:t>4</w:t>
      </w:r>
      <w:r w:rsidR="0049142B" w:rsidRPr="00AF7E9D">
        <w:rPr>
          <w:rFonts w:asciiTheme="majorHAnsi" w:hAnsiTheme="majorHAnsi" w:cstheme="majorHAnsi"/>
        </w:rPr>
        <w:t xml:space="preserve">. godinu, i planiranim rezultatima za 2025. godinu. </w:t>
      </w:r>
    </w:p>
    <w:p w14:paraId="79F93C46" w14:textId="01DE6F32" w:rsidR="000C65E1" w:rsidRPr="00AF7E9D" w:rsidRDefault="00F658C0" w:rsidP="00F658C0">
      <w:pPr>
        <w:spacing w:afterLines="40" w:after="96"/>
        <w:rPr>
          <w:rFonts w:asciiTheme="majorHAnsi" w:hAnsiTheme="majorHAnsi" w:cstheme="majorHAnsi"/>
        </w:rPr>
      </w:pPr>
      <w:r w:rsidRPr="00AF7E9D">
        <w:rPr>
          <w:rFonts w:asciiTheme="majorHAnsi" w:hAnsiTheme="majorHAnsi" w:cstheme="majorHAnsi"/>
        </w:rPr>
        <w:t xml:space="preserve">Opseg </w:t>
      </w:r>
      <w:r w:rsidR="000C65E1" w:rsidRPr="00AF7E9D">
        <w:rPr>
          <w:rFonts w:asciiTheme="majorHAnsi" w:hAnsiTheme="majorHAnsi" w:cstheme="majorHAnsi"/>
        </w:rPr>
        <w:t>usluga postupanja s otpadom planira se za razdoblje 1.</w:t>
      </w:r>
      <w:r w:rsidR="0092095E" w:rsidRPr="00AF7E9D">
        <w:rPr>
          <w:rFonts w:asciiTheme="majorHAnsi" w:hAnsiTheme="majorHAnsi" w:cstheme="majorHAnsi"/>
        </w:rPr>
        <w:t xml:space="preserve"> </w:t>
      </w:r>
      <w:r w:rsidR="000C65E1" w:rsidRPr="00AF7E9D">
        <w:rPr>
          <w:rFonts w:asciiTheme="majorHAnsi" w:hAnsiTheme="majorHAnsi" w:cstheme="majorHAnsi"/>
        </w:rPr>
        <w:t xml:space="preserve">1. – </w:t>
      </w:r>
      <w:r w:rsidR="00CC3AF2" w:rsidRPr="00AF7E9D">
        <w:rPr>
          <w:rFonts w:asciiTheme="majorHAnsi" w:hAnsiTheme="majorHAnsi" w:cstheme="majorHAnsi"/>
        </w:rPr>
        <w:t xml:space="preserve"> </w:t>
      </w:r>
      <w:r w:rsidR="000C65E1" w:rsidRPr="00AF7E9D">
        <w:rPr>
          <w:rFonts w:asciiTheme="majorHAnsi" w:hAnsiTheme="majorHAnsi" w:cstheme="majorHAnsi"/>
        </w:rPr>
        <w:t>31.</w:t>
      </w:r>
      <w:r w:rsidRPr="00AF7E9D">
        <w:rPr>
          <w:rFonts w:asciiTheme="majorHAnsi" w:hAnsiTheme="majorHAnsi" w:cstheme="majorHAnsi"/>
        </w:rPr>
        <w:t xml:space="preserve"> </w:t>
      </w:r>
      <w:r w:rsidR="000C65E1" w:rsidRPr="00AF7E9D">
        <w:rPr>
          <w:rFonts w:asciiTheme="majorHAnsi" w:hAnsiTheme="majorHAnsi" w:cstheme="majorHAnsi"/>
        </w:rPr>
        <w:t>12.</w:t>
      </w:r>
      <w:r w:rsidRPr="00AF7E9D">
        <w:rPr>
          <w:rFonts w:asciiTheme="majorHAnsi" w:hAnsiTheme="majorHAnsi" w:cstheme="majorHAnsi"/>
        </w:rPr>
        <w:t xml:space="preserve"> </w:t>
      </w:r>
      <w:r w:rsidR="000C65E1" w:rsidRPr="00AF7E9D">
        <w:rPr>
          <w:rFonts w:asciiTheme="majorHAnsi" w:hAnsiTheme="majorHAnsi" w:cstheme="majorHAnsi"/>
        </w:rPr>
        <w:t>202</w:t>
      </w:r>
      <w:r w:rsidR="00A201A6" w:rsidRPr="00AF7E9D">
        <w:rPr>
          <w:rFonts w:asciiTheme="majorHAnsi" w:hAnsiTheme="majorHAnsi" w:cstheme="majorHAnsi"/>
        </w:rPr>
        <w:t>5</w:t>
      </w:r>
      <w:r w:rsidR="000C65E1" w:rsidRPr="00AF7E9D">
        <w:rPr>
          <w:rFonts w:asciiTheme="majorHAnsi" w:hAnsiTheme="majorHAnsi" w:cstheme="majorHAnsi"/>
        </w:rPr>
        <w:t xml:space="preserve">., a obuhvaća prvenstveno poslove vezane uz </w:t>
      </w:r>
      <w:r w:rsidR="00CC3AF2" w:rsidRPr="00AF7E9D">
        <w:rPr>
          <w:rFonts w:asciiTheme="majorHAnsi" w:hAnsiTheme="majorHAnsi" w:cstheme="majorHAnsi"/>
        </w:rPr>
        <w:t>javnu uslugu</w:t>
      </w:r>
      <w:r w:rsidR="000C65E1" w:rsidRPr="00AF7E9D">
        <w:rPr>
          <w:rFonts w:asciiTheme="majorHAnsi" w:hAnsiTheme="majorHAnsi" w:cstheme="majorHAnsi"/>
        </w:rPr>
        <w:t>, a to su poslovi na s</w:t>
      </w:r>
      <w:r w:rsidR="008A76E5" w:rsidRPr="00AF7E9D">
        <w:rPr>
          <w:rFonts w:asciiTheme="majorHAnsi" w:hAnsiTheme="majorHAnsi" w:cstheme="majorHAnsi"/>
        </w:rPr>
        <w:t>a</w:t>
      </w:r>
      <w:r w:rsidR="000C65E1" w:rsidRPr="00AF7E9D">
        <w:rPr>
          <w:rFonts w:asciiTheme="majorHAnsi" w:hAnsiTheme="majorHAnsi" w:cstheme="majorHAnsi"/>
        </w:rPr>
        <w:t xml:space="preserve">kupljanju, odvozu i </w:t>
      </w:r>
      <w:r w:rsidR="008A76E5" w:rsidRPr="00AF7E9D">
        <w:rPr>
          <w:rFonts w:asciiTheme="majorHAnsi" w:hAnsiTheme="majorHAnsi" w:cstheme="majorHAnsi"/>
        </w:rPr>
        <w:t xml:space="preserve">zbrinjavanju </w:t>
      </w:r>
      <w:r w:rsidR="000C65E1" w:rsidRPr="00AF7E9D">
        <w:rPr>
          <w:rFonts w:asciiTheme="majorHAnsi" w:hAnsiTheme="majorHAnsi" w:cstheme="majorHAnsi"/>
        </w:rPr>
        <w:t xml:space="preserve">komunalnog otpada iz domaćinstava i gospodarstva na području </w:t>
      </w:r>
      <w:r w:rsidR="008A76E5" w:rsidRPr="00AF7E9D">
        <w:rPr>
          <w:rFonts w:asciiTheme="majorHAnsi" w:hAnsiTheme="majorHAnsi" w:cstheme="majorHAnsi"/>
        </w:rPr>
        <w:t>G</w:t>
      </w:r>
      <w:r w:rsidR="000C65E1" w:rsidRPr="00AF7E9D">
        <w:rPr>
          <w:rFonts w:asciiTheme="majorHAnsi" w:hAnsiTheme="majorHAnsi" w:cstheme="majorHAnsi"/>
        </w:rPr>
        <w:t>rada Velike Gorice te Općina Pokupsko, Orle i Kravarsko.</w:t>
      </w:r>
    </w:p>
    <w:p w14:paraId="698A52B2" w14:textId="6EB0AB5D" w:rsidR="000C65E1" w:rsidRPr="00AF7E9D" w:rsidRDefault="00F658C0" w:rsidP="00F658C0">
      <w:pPr>
        <w:spacing w:afterLines="40" w:after="96"/>
        <w:rPr>
          <w:rFonts w:asciiTheme="majorHAnsi" w:hAnsiTheme="majorHAnsi" w:cstheme="majorHAnsi"/>
        </w:rPr>
      </w:pPr>
      <w:r w:rsidRPr="00AF7E9D">
        <w:rPr>
          <w:rFonts w:asciiTheme="majorHAnsi" w:hAnsiTheme="majorHAnsi" w:cstheme="majorHAnsi"/>
        </w:rPr>
        <w:t xml:space="preserve">Opseg </w:t>
      </w:r>
      <w:r w:rsidR="000C65E1" w:rsidRPr="00AF7E9D">
        <w:rPr>
          <w:rFonts w:asciiTheme="majorHAnsi" w:hAnsiTheme="majorHAnsi" w:cstheme="majorHAnsi"/>
        </w:rPr>
        <w:t>poslova na s</w:t>
      </w:r>
      <w:r w:rsidR="008A76E5" w:rsidRPr="00AF7E9D">
        <w:rPr>
          <w:rFonts w:asciiTheme="majorHAnsi" w:hAnsiTheme="majorHAnsi" w:cstheme="majorHAnsi"/>
        </w:rPr>
        <w:t>a</w:t>
      </w:r>
      <w:r w:rsidR="000C65E1" w:rsidRPr="00AF7E9D">
        <w:rPr>
          <w:rFonts w:asciiTheme="majorHAnsi" w:hAnsiTheme="majorHAnsi" w:cstheme="majorHAnsi"/>
        </w:rPr>
        <w:t xml:space="preserve">kupljanju, odvozu i </w:t>
      </w:r>
      <w:r w:rsidR="008A76E5" w:rsidRPr="00AF7E9D">
        <w:rPr>
          <w:rFonts w:asciiTheme="majorHAnsi" w:hAnsiTheme="majorHAnsi" w:cstheme="majorHAnsi"/>
        </w:rPr>
        <w:t xml:space="preserve">zbrinjavanju </w:t>
      </w:r>
      <w:r w:rsidR="000C65E1" w:rsidRPr="00AF7E9D">
        <w:rPr>
          <w:rFonts w:asciiTheme="majorHAnsi" w:hAnsiTheme="majorHAnsi" w:cstheme="majorHAnsi"/>
        </w:rPr>
        <w:t xml:space="preserve">komunalnog otpada planiran </w:t>
      </w:r>
      <w:r w:rsidR="008A76E5" w:rsidRPr="00AF7E9D">
        <w:rPr>
          <w:rFonts w:asciiTheme="majorHAnsi" w:hAnsiTheme="majorHAnsi" w:cstheme="majorHAnsi"/>
        </w:rPr>
        <w:t xml:space="preserve">je </w:t>
      </w:r>
      <w:r w:rsidR="000C65E1" w:rsidRPr="00AF7E9D">
        <w:rPr>
          <w:rFonts w:asciiTheme="majorHAnsi" w:hAnsiTheme="majorHAnsi" w:cstheme="majorHAnsi"/>
        </w:rPr>
        <w:t>na bazi realiziranih količi</w:t>
      </w:r>
      <w:r w:rsidR="008A76E5" w:rsidRPr="00AF7E9D">
        <w:rPr>
          <w:rFonts w:asciiTheme="majorHAnsi" w:hAnsiTheme="majorHAnsi" w:cstheme="majorHAnsi"/>
        </w:rPr>
        <w:t>na iz prethodne godine</w:t>
      </w:r>
      <w:r w:rsidR="000C65E1" w:rsidRPr="00AF7E9D">
        <w:rPr>
          <w:rFonts w:asciiTheme="majorHAnsi" w:hAnsiTheme="majorHAnsi" w:cstheme="majorHAnsi"/>
        </w:rPr>
        <w:t>.</w:t>
      </w:r>
    </w:p>
    <w:p w14:paraId="7CC10D38" w14:textId="0050E92C" w:rsidR="001224FA" w:rsidRPr="00AF7E9D" w:rsidRDefault="00236D75" w:rsidP="00F658C0">
      <w:pPr>
        <w:spacing w:afterLines="40" w:after="96"/>
        <w:rPr>
          <w:rFonts w:asciiTheme="majorHAnsi" w:hAnsiTheme="majorHAnsi" w:cstheme="majorHAnsi"/>
        </w:rPr>
      </w:pPr>
      <w:r w:rsidRPr="00AF7E9D">
        <w:rPr>
          <w:rFonts w:asciiTheme="majorHAnsi" w:hAnsiTheme="majorHAnsi" w:cstheme="majorHAnsi"/>
        </w:rPr>
        <w:t xml:space="preserve">U cilju poboljšanja standarda komunalne usluge </w:t>
      </w:r>
      <w:r w:rsidR="00F46790" w:rsidRPr="00AF7E9D">
        <w:rPr>
          <w:rFonts w:asciiTheme="majorHAnsi" w:hAnsiTheme="majorHAnsi" w:cstheme="majorHAnsi"/>
        </w:rPr>
        <w:t>Društvo je u 202</w:t>
      </w:r>
      <w:r w:rsidR="00A201A6" w:rsidRPr="00AF7E9D">
        <w:rPr>
          <w:rFonts w:asciiTheme="majorHAnsi" w:hAnsiTheme="majorHAnsi" w:cstheme="majorHAnsi"/>
        </w:rPr>
        <w:t>4</w:t>
      </w:r>
      <w:r w:rsidRPr="00AF7E9D">
        <w:rPr>
          <w:rFonts w:asciiTheme="majorHAnsi" w:hAnsiTheme="majorHAnsi" w:cstheme="majorHAnsi"/>
        </w:rPr>
        <w:t xml:space="preserve">. godini bilo najvećim dijelom usmjereno na </w:t>
      </w:r>
      <w:r w:rsidR="0093134C" w:rsidRPr="00AF7E9D">
        <w:rPr>
          <w:rFonts w:asciiTheme="majorHAnsi" w:hAnsiTheme="majorHAnsi" w:cstheme="majorHAnsi"/>
        </w:rPr>
        <w:t>podizanje kvalitete pružanja javne usluge, stvaranje uvjeta za održivi razvoj društva i sigurno poslovanje na ekonomsko učinkovit način</w:t>
      </w:r>
      <w:r w:rsidR="00B65F00" w:rsidRPr="00AF7E9D">
        <w:rPr>
          <w:rFonts w:asciiTheme="majorHAnsi" w:hAnsiTheme="majorHAnsi" w:cstheme="majorHAnsi"/>
        </w:rPr>
        <w:t xml:space="preserve"> i nastavlja s istim aktivnostima i u narednoj 202</w:t>
      </w:r>
      <w:r w:rsidR="00A201A6" w:rsidRPr="00AF7E9D">
        <w:rPr>
          <w:rFonts w:asciiTheme="majorHAnsi" w:hAnsiTheme="majorHAnsi" w:cstheme="majorHAnsi"/>
        </w:rPr>
        <w:t>5</w:t>
      </w:r>
      <w:r w:rsidR="00B65F00" w:rsidRPr="00AF7E9D">
        <w:rPr>
          <w:rFonts w:asciiTheme="majorHAnsi" w:hAnsiTheme="majorHAnsi" w:cstheme="majorHAnsi"/>
        </w:rPr>
        <w:t>.g.</w:t>
      </w:r>
    </w:p>
    <w:p w14:paraId="5BE481FB" w14:textId="77777777" w:rsidR="00E30650" w:rsidRPr="00AF7E9D" w:rsidRDefault="00E30650" w:rsidP="00F658C0">
      <w:pPr>
        <w:spacing w:afterLines="40" w:after="96"/>
        <w:rPr>
          <w:rFonts w:asciiTheme="majorHAnsi" w:hAnsiTheme="majorHAnsi" w:cstheme="majorHAnsi"/>
          <w:color w:val="FF0000"/>
        </w:rPr>
      </w:pPr>
    </w:p>
    <w:p w14:paraId="2BF6B09F" w14:textId="5B9A05B1" w:rsidR="00F7696D" w:rsidRPr="00AF7E9D" w:rsidRDefault="00F7696D" w:rsidP="00F658C0">
      <w:pPr>
        <w:spacing w:afterLines="40" w:after="96"/>
        <w:rPr>
          <w:rFonts w:asciiTheme="majorHAnsi" w:hAnsiTheme="majorHAnsi" w:cstheme="majorHAnsi"/>
          <w:b/>
          <w:bCs/>
        </w:rPr>
      </w:pPr>
      <w:r w:rsidRPr="00AF7E9D">
        <w:rPr>
          <w:rFonts w:asciiTheme="majorHAnsi" w:hAnsiTheme="majorHAnsi" w:cstheme="majorHAnsi"/>
          <w:b/>
          <w:bCs/>
        </w:rPr>
        <w:t xml:space="preserve">CILJEVI </w:t>
      </w:r>
    </w:p>
    <w:p w14:paraId="31E29FDA" w14:textId="14EAD7E5" w:rsidR="00F7696D" w:rsidRPr="00AF7E9D" w:rsidRDefault="00F7696D" w:rsidP="00F658C0">
      <w:pPr>
        <w:pStyle w:val="Odlomakpopisa"/>
        <w:numPr>
          <w:ilvl w:val="0"/>
          <w:numId w:val="35"/>
        </w:numPr>
        <w:spacing w:after="0"/>
        <w:ind w:left="714" w:hanging="357"/>
        <w:rPr>
          <w:rFonts w:asciiTheme="majorHAnsi" w:hAnsiTheme="majorHAnsi" w:cstheme="majorHAnsi"/>
        </w:rPr>
      </w:pPr>
      <w:r w:rsidRPr="00AF7E9D">
        <w:rPr>
          <w:rFonts w:asciiTheme="majorHAnsi" w:hAnsiTheme="majorHAnsi" w:cstheme="majorHAnsi"/>
        </w:rPr>
        <w:t>poboljšati standard komunalne usluge i s tim u vezi uvjete i način obavljanja usluga postupanja s otpadom</w:t>
      </w:r>
      <w:r w:rsidR="004573FB" w:rsidRPr="00AF7E9D">
        <w:rPr>
          <w:rFonts w:asciiTheme="majorHAnsi" w:hAnsiTheme="majorHAnsi" w:cstheme="majorHAnsi"/>
        </w:rPr>
        <w:t xml:space="preserve"> poštujući odredbe Zakona o gospodarenju otpadom</w:t>
      </w:r>
    </w:p>
    <w:p w14:paraId="5E1B2ABC" w14:textId="07CC3715" w:rsidR="00F7696D" w:rsidRPr="00AF7E9D" w:rsidRDefault="004573FB" w:rsidP="00F658C0">
      <w:pPr>
        <w:pStyle w:val="Odlomakpopisa"/>
        <w:numPr>
          <w:ilvl w:val="0"/>
          <w:numId w:val="35"/>
        </w:numPr>
        <w:spacing w:after="0"/>
        <w:ind w:left="714" w:hanging="357"/>
        <w:rPr>
          <w:rFonts w:asciiTheme="majorHAnsi" w:hAnsiTheme="majorHAnsi" w:cstheme="majorHAnsi"/>
        </w:rPr>
      </w:pPr>
      <w:r w:rsidRPr="00AF7E9D">
        <w:rPr>
          <w:rFonts w:asciiTheme="majorHAnsi" w:hAnsiTheme="majorHAnsi" w:cstheme="majorHAnsi"/>
        </w:rPr>
        <w:t>povećati količinu odvojeno sakupljenih iskoristivih vrsta otpada</w:t>
      </w:r>
    </w:p>
    <w:p w14:paraId="07650091" w14:textId="54501445" w:rsidR="004573FB" w:rsidRPr="00AF7E9D" w:rsidRDefault="004573FB" w:rsidP="00F658C0">
      <w:pPr>
        <w:pStyle w:val="Odlomakpopisa"/>
        <w:numPr>
          <w:ilvl w:val="0"/>
          <w:numId w:val="35"/>
        </w:numPr>
        <w:spacing w:after="0"/>
        <w:ind w:left="714" w:hanging="357"/>
        <w:rPr>
          <w:rFonts w:asciiTheme="majorHAnsi" w:hAnsiTheme="majorHAnsi" w:cstheme="majorHAnsi"/>
        </w:rPr>
      </w:pPr>
      <w:r w:rsidRPr="00AF7E9D">
        <w:rPr>
          <w:rFonts w:asciiTheme="majorHAnsi" w:hAnsiTheme="majorHAnsi" w:cstheme="majorHAnsi"/>
        </w:rPr>
        <w:t>smanjenje količine odloženog komunalnog otpada</w:t>
      </w:r>
    </w:p>
    <w:p w14:paraId="48D3641C" w14:textId="7D73C1C3" w:rsidR="004573FB" w:rsidRPr="00AF7E9D" w:rsidRDefault="004573FB" w:rsidP="00F658C0">
      <w:pPr>
        <w:pStyle w:val="Odlomakpopisa"/>
        <w:numPr>
          <w:ilvl w:val="0"/>
          <w:numId w:val="35"/>
        </w:numPr>
        <w:spacing w:after="0"/>
        <w:ind w:left="714" w:hanging="357"/>
        <w:rPr>
          <w:rFonts w:asciiTheme="majorHAnsi" w:hAnsiTheme="majorHAnsi" w:cstheme="majorHAnsi"/>
        </w:rPr>
      </w:pPr>
      <w:r w:rsidRPr="00AF7E9D">
        <w:rPr>
          <w:rFonts w:asciiTheme="majorHAnsi" w:hAnsiTheme="majorHAnsi" w:cstheme="majorHAnsi"/>
        </w:rPr>
        <w:t xml:space="preserve">zdraviji i </w:t>
      </w:r>
      <w:proofErr w:type="spellStart"/>
      <w:r w:rsidRPr="00AF7E9D">
        <w:rPr>
          <w:rFonts w:asciiTheme="majorHAnsi" w:hAnsiTheme="majorHAnsi" w:cstheme="majorHAnsi"/>
        </w:rPr>
        <w:t>či</w:t>
      </w:r>
      <w:r w:rsidR="00F658C0" w:rsidRPr="00AF7E9D">
        <w:rPr>
          <w:rFonts w:asciiTheme="majorHAnsi" w:hAnsiTheme="majorHAnsi" w:cstheme="majorHAnsi"/>
        </w:rPr>
        <w:t>stiji</w:t>
      </w:r>
      <w:proofErr w:type="spellEnd"/>
      <w:r w:rsidRPr="00AF7E9D">
        <w:rPr>
          <w:rFonts w:asciiTheme="majorHAnsi" w:hAnsiTheme="majorHAnsi" w:cstheme="majorHAnsi"/>
        </w:rPr>
        <w:t xml:space="preserve"> okoliš</w:t>
      </w:r>
    </w:p>
    <w:p w14:paraId="11F5DFC9" w14:textId="77777777" w:rsidR="001546F4" w:rsidRPr="00AF7E9D" w:rsidRDefault="001546F4" w:rsidP="00F658C0">
      <w:pPr>
        <w:spacing w:afterLines="40" w:after="96"/>
        <w:rPr>
          <w:rFonts w:asciiTheme="majorHAnsi" w:hAnsiTheme="majorHAnsi" w:cstheme="majorHAnsi"/>
        </w:rPr>
      </w:pPr>
    </w:p>
    <w:p w14:paraId="2E7511F7" w14:textId="76AB358F" w:rsidR="004573FB" w:rsidRPr="00AF7E9D" w:rsidRDefault="004573FB" w:rsidP="00F658C0">
      <w:pPr>
        <w:spacing w:afterLines="40" w:after="96"/>
        <w:rPr>
          <w:rFonts w:asciiTheme="majorHAnsi" w:hAnsiTheme="majorHAnsi" w:cstheme="majorHAnsi"/>
          <w:b/>
          <w:bCs/>
        </w:rPr>
      </w:pPr>
      <w:r w:rsidRPr="00AF7E9D">
        <w:rPr>
          <w:rFonts w:asciiTheme="majorHAnsi" w:hAnsiTheme="majorHAnsi" w:cstheme="majorHAnsi"/>
          <w:b/>
          <w:bCs/>
        </w:rPr>
        <w:t xml:space="preserve">MJERE I AKTIVNOSTI </w:t>
      </w:r>
    </w:p>
    <w:p w14:paraId="5C3EF789" w14:textId="759AD3C9" w:rsidR="004573FB" w:rsidRPr="00AF7E9D" w:rsidRDefault="0097542F" w:rsidP="00F658C0">
      <w:pPr>
        <w:spacing w:afterLines="40" w:after="96"/>
        <w:rPr>
          <w:rFonts w:asciiTheme="majorHAnsi" w:hAnsiTheme="majorHAnsi" w:cstheme="majorHAnsi"/>
        </w:rPr>
      </w:pPr>
      <w:r w:rsidRPr="00AF7E9D">
        <w:rPr>
          <w:rFonts w:asciiTheme="majorHAnsi" w:hAnsiTheme="majorHAnsi" w:cstheme="majorHAnsi"/>
        </w:rPr>
        <w:t xml:space="preserve">Izvršno tijelo jedinice lokalne samouprave dužno je na svom području osigurati obavljanje javne usluge sakupljanja komunalnog otpada na kvalitetan, postojan i ekonomski učinkovit način, izbjegavajući neopravdano visoke troškove, u skladu s načelima održivog razvoja, zaštite okoliša, osiguravajući pri tome javnost rada kako bi se osiguralo odvojeno sakupljanje miješanog komunalnog otpada iz kućanstava i drugih izvora, biootpada iz kućanstava, reciklabilnog komunalnog otpada, opasnog otpada i glomaznog otpada iz kućanstava. </w:t>
      </w:r>
    </w:p>
    <w:p w14:paraId="4FBBB1B1" w14:textId="77777777" w:rsidR="0097542F" w:rsidRPr="00AF7E9D" w:rsidRDefault="0097542F" w:rsidP="00F658C0">
      <w:pPr>
        <w:spacing w:afterLines="40" w:after="96"/>
        <w:rPr>
          <w:rFonts w:asciiTheme="majorHAnsi" w:hAnsiTheme="majorHAnsi" w:cstheme="majorHAnsi"/>
        </w:rPr>
      </w:pPr>
    </w:p>
    <w:p w14:paraId="076E2C7E" w14:textId="77777777" w:rsidR="00F658C0" w:rsidRPr="00AF7E9D" w:rsidRDefault="00F658C0" w:rsidP="00F658C0">
      <w:pPr>
        <w:shd w:val="clear" w:color="auto" w:fill="auto"/>
        <w:spacing w:afterLines="40" w:after="96"/>
        <w:rPr>
          <w:rFonts w:asciiTheme="majorHAnsi" w:eastAsia="Calibri" w:hAnsiTheme="majorHAnsi" w:cstheme="majorHAnsi"/>
        </w:rPr>
      </w:pPr>
      <w:r w:rsidRPr="00AF7E9D">
        <w:rPr>
          <w:rFonts w:asciiTheme="majorHAnsi" w:hAnsiTheme="majorHAnsi" w:cstheme="majorHAnsi"/>
        </w:rPr>
        <w:t xml:space="preserve">Tijekom izrade </w:t>
      </w:r>
      <w:r w:rsidR="000B0247" w:rsidRPr="00AF7E9D">
        <w:rPr>
          <w:rFonts w:asciiTheme="majorHAnsi" w:hAnsiTheme="majorHAnsi" w:cstheme="majorHAnsi"/>
        </w:rPr>
        <w:t>plan</w:t>
      </w:r>
      <w:r w:rsidRPr="00AF7E9D">
        <w:rPr>
          <w:rFonts w:asciiTheme="majorHAnsi" w:hAnsiTheme="majorHAnsi" w:cstheme="majorHAnsi"/>
        </w:rPr>
        <w:t>a</w:t>
      </w:r>
      <w:r w:rsidR="000B0247" w:rsidRPr="00AF7E9D">
        <w:rPr>
          <w:rFonts w:asciiTheme="majorHAnsi" w:hAnsiTheme="majorHAnsi" w:cstheme="majorHAnsi"/>
        </w:rPr>
        <w:t xml:space="preserve"> za slijedeću 2025.</w:t>
      </w:r>
      <w:r w:rsidRPr="00AF7E9D">
        <w:rPr>
          <w:rFonts w:asciiTheme="majorHAnsi" w:hAnsiTheme="majorHAnsi" w:cstheme="majorHAnsi"/>
        </w:rPr>
        <w:t xml:space="preserve"> </w:t>
      </w:r>
      <w:r w:rsidR="000B0247" w:rsidRPr="00AF7E9D">
        <w:rPr>
          <w:rFonts w:asciiTheme="majorHAnsi" w:hAnsiTheme="majorHAnsi" w:cstheme="majorHAnsi"/>
        </w:rPr>
        <w:t>g</w:t>
      </w:r>
      <w:r w:rsidRPr="00AF7E9D">
        <w:rPr>
          <w:rFonts w:asciiTheme="majorHAnsi" w:hAnsiTheme="majorHAnsi" w:cstheme="majorHAnsi"/>
        </w:rPr>
        <w:t>odinu</w:t>
      </w:r>
      <w:r w:rsidR="0097542F" w:rsidRPr="00AF7E9D">
        <w:rPr>
          <w:rFonts w:asciiTheme="majorHAnsi" w:hAnsiTheme="majorHAnsi" w:cstheme="majorHAnsi"/>
        </w:rPr>
        <w:t xml:space="preserve"> </w:t>
      </w:r>
      <w:r w:rsidR="000B0247" w:rsidRPr="00AF7E9D">
        <w:rPr>
          <w:rFonts w:asciiTheme="majorHAnsi" w:hAnsiTheme="majorHAnsi" w:cstheme="majorHAnsi"/>
        </w:rPr>
        <w:t>saznaje</w:t>
      </w:r>
      <w:r w:rsidRPr="00AF7E9D">
        <w:rPr>
          <w:rFonts w:asciiTheme="majorHAnsi" w:hAnsiTheme="majorHAnsi" w:cstheme="majorHAnsi"/>
        </w:rPr>
        <w:t>mo</w:t>
      </w:r>
      <w:r w:rsidR="000B0247" w:rsidRPr="00AF7E9D">
        <w:rPr>
          <w:rFonts w:asciiTheme="majorHAnsi" w:hAnsiTheme="majorHAnsi" w:cstheme="majorHAnsi"/>
        </w:rPr>
        <w:t xml:space="preserve"> da </w:t>
      </w:r>
      <w:r w:rsidR="00824DC7" w:rsidRPr="00AF7E9D">
        <w:rPr>
          <w:rFonts w:asciiTheme="majorHAnsi" w:eastAsia="Calibri" w:hAnsiTheme="majorHAnsi" w:cstheme="majorHAnsi"/>
        </w:rPr>
        <w:t>od 1.</w:t>
      </w:r>
      <w:r w:rsidRPr="00AF7E9D">
        <w:rPr>
          <w:rFonts w:asciiTheme="majorHAnsi" w:eastAsia="Calibri" w:hAnsiTheme="majorHAnsi" w:cstheme="majorHAnsi"/>
        </w:rPr>
        <w:t xml:space="preserve"> </w:t>
      </w:r>
      <w:r w:rsidR="00824DC7" w:rsidRPr="00AF7E9D">
        <w:rPr>
          <w:rFonts w:asciiTheme="majorHAnsi" w:eastAsia="Calibri" w:hAnsiTheme="majorHAnsi" w:cstheme="majorHAnsi"/>
        </w:rPr>
        <w:t>1.</w:t>
      </w:r>
      <w:r w:rsidRPr="00AF7E9D">
        <w:rPr>
          <w:rFonts w:asciiTheme="majorHAnsi" w:eastAsia="Calibri" w:hAnsiTheme="majorHAnsi" w:cstheme="majorHAnsi"/>
        </w:rPr>
        <w:t xml:space="preserve"> </w:t>
      </w:r>
      <w:r w:rsidR="00824DC7" w:rsidRPr="00AF7E9D">
        <w:rPr>
          <w:rFonts w:asciiTheme="majorHAnsi" w:eastAsia="Calibri" w:hAnsiTheme="majorHAnsi" w:cstheme="majorHAnsi"/>
        </w:rPr>
        <w:t>2025.</w:t>
      </w:r>
      <w:r w:rsidRPr="00AF7E9D">
        <w:rPr>
          <w:rFonts w:asciiTheme="majorHAnsi" w:eastAsia="Calibri" w:hAnsiTheme="majorHAnsi" w:cstheme="majorHAnsi"/>
        </w:rPr>
        <w:t xml:space="preserve"> </w:t>
      </w:r>
      <w:r w:rsidR="00824DC7" w:rsidRPr="00AF7E9D">
        <w:rPr>
          <w:rFonts w:asciiTheme="majorHAnsi" w:eastAsia="Calibri" w:hAnsiTheme="majorHAnsi" w:cstheme="majorHAnsi"/>
        </w:rPr>
        <w:t>g</w:t>
      </w:r>
      <w:r w:rsidRPr="00AF7E9D">
        <w:rPr>
          <w:rFonts w:asciiTheme="majorHAnsi" w:eastAsia="Calibri" w:hAnsiTheme="majorHAnsi" w:cstheme="majorHAnsi"/>
        </w:rPr>
        <w:t>odine</w:t>
      </w:r>
      <w:r w:rsidR="00824DC7" w:rsidRPr="00AF7E9D">
        <w:rPr>
          <w:rFonts w:asciiTheme="majorHAnsi" w:eastAsia="Calibri" w:hAnsiTheme="majorHAnsi" w:cstheme="majorHAnsi"/>
        </w:rPr>
        <w:t xml:space="preserve"> </w:t>
      </w:r>
      <w:r w:rsidR="001E5891" w:rsidRPr="00AF7E9D">
        <w:rPr>
          <w:rFonts w:asciiTheme="majorHAnsi" w:eastAsia="Calibri" w:hAnsiTheme="majorHAnsi" w:cstheme="majorHAnsi"/>
        </w:rPr>
        <w:t>stupa na snagu</w:t>
      </w:r>
      <w:r w:rsidR="00824DC7" w:rsidRPr="00AF7E9D">
        <w:rPr>
          <w:rFonts w:asciiTheme="majorHAnsi" w:eastAsia="Calibri" w:hAnsiTheme="majorHAnsi" w:cstheme="majorHAnsi"/>
        </w:rPr>
        <w:t xml:space="preserve"> nova Uredba</w:t>
      </w:r>
      <w:r w:rsidR="001E5891" w:rsidRPr="00AF7E9D">
        <w:rPr>
          <w:rFonts w:asciiTheme="majorHAnsi" w:eastAsia="Calibri" w:hAnsiTheme="majorHAnsi" w:cstheme="majorHAnsi"/>
        </w:rPr>
        <w:t xml:space="preserve"> Vlade RH </w:t>
      </w:r>
      <w:r w:rsidR="00824DC7" w:rsidRPr="00AF7E9D">
        <w:rPr>
          <w:rFonts w:asciiTheme="majorHAnsi" w:eastAsia="Calibri" w:hAnsiTheme="majorHAnsi" w:cstheme="majorHAnsi"/>
        </w:rPr>
        <w:t xml:space="preserve">o visini minimalne plaće </w:t>
      </w:r>
      <w:r w:rsidR="001E5891" w:rsidRPr="00AF7E9D">
        <w:rPr>
          <w:rFonts w:asciiTheme="majorHAnsi" w:eastAsia="Calibri" w:hAnsiTheme="majorHAnsi" w:cstheme="majorHAnsi"/>
        </w:rPr>
        <w:t>prema kojoj dolazi do povećanja plaća radnika a ujedno i većih troškova za poduzetnike.</w:t>
      </w:r>
      <w:r w:rsidR="002B2C2C" w:rsidRPr="00AF7E9D">
        <w:rPr>
          <w:rFonts w:asciiTheme="majorHAnsi" w:eastAsia="Calibri" w:hAnsiTheme="majorHAnsi" w:cstheme="majorHAnsi"/>
        </w:rPr>
        <w:t xml:space="preserve"> </w:t>
      </w:r>
      <w:r w:rsidR="001E5891" w:rsidRPr="00AF7E9D">
        <w:rPr>
          <w:rFonts w:asciiTheme="majorHAnsi" w:eastAsia="Calibri" w:hAnsiTheme="majorHAnsi" w:cstheme="majorHAnsi"/>
        </w:rPr>
        <w:t xml:space="preserve"> Iznos bruto plaće utvrđuje se u</w:t>
      </w:r>
      <w:r w:rsidR="00E61966" w:rsidRPr="00AF7E9D">
        <w:rPr>
          <w:rFonts w:asciiTheme="majorHAnsi" w:eastAsia="Calibri" w:hAnsiTheme="majorHAnsi" w:cstheme="majorHAnsi"/>
        </w:rPr>
        <w:t xml:space="preserve"> minimalnom </w:t>
      </w:r>
      <w:r w:rsidR="001E5891" w:rsidRPr="00AF7E9D">
        <w:rPr>
          <w:rFonts w:asciiTheme="majorHAnsi" w:eastAsia="Calibri" w:hAnsiTheme="majorHAnsi" w:cstheme="majorHAnsi"/>
        </w:rPr>
        <w:t xml:space="preserve"> iznosu od 970,00 EUR  što je uvećanje od 130,00 EUR u odnosu na 2024.</w:t>
      </w:r>
      <w:r w:rsidRPr="00AF7E9D">
        <w:rPr>
          <w:rFonts w:asciiTheme="majorHAnsi" w:eastAsia="Calibri" w:hAnsiTheme="majorHAnsi" w:cstheme="majorHAnsi"/>
        </w:rPr>
        <w:t xml:space="preserve"> </w:t>
      </w:r>
      <w:r w:rsidR="001E5891" w:rsidRPr="00AF7E9D">
        <w:rPr>
          <w:rFonts w:asciiTheme="majorHAnsi" w:eastAsia="Calibri" w:hAnsiTheme="majorHAnsi" w:cstheme="majorHAnsi"/>
        </w:rPr>
        <w:t>g</w:t>
      </w:r>
      <w:r w:rsidRPr="00AF7E9D">
        <w:rPr>
          <w:rFonts w:asciiTheme="majorHAnsi" w:eastAsia="Calibri" w:hAnsiTheme="majorHAnsi" w:cstheme="majorHAnsi"/>
        </w:rPr>
        <w:t>odinu</w:t>
      </w:r>
      <w:r w:rsidR="001E5891" w:rsidRPr="00AF7E9D">
        <w:rPr>
          <w:rFonts w:asciiTheme="majorHAnsi" w:eastAsia="Calibri" w:hAnsiTheme="majorHAnsi" w:cstheme="majorHAnsi"/>
        </w:rPr>
        <w:t xml:space="preserve">  (15,48</w:t>
      </w:r>
      <w:r w:rsidRPr="00AF7E9D">
        <w:rPr>
          <w:rFonts w:asciiTheme="majorHAnsi" w:eastAsia="Calibri" w:hAnsiTheme="majorHAnsi" w:cstheme="majorHAnsi"/>
        </w:rPr>
        <w:t xml:space="preserve"> </w:t>
      </w:r>
      <w:r w:rsidR="001E5891" w:rsidRPr="00AF7E9D">
        <w:rPr>
          <w:rFonts w:asciiTheme="majorHAnsi" w:eastAsia="Calibri" w:hAnsiTheme="majorHAnsi" w:cstheme="majorHAnsi"/>
        </w:rPr>
        <w:t>%)</w:t>
      </w:r>
      <w:r w:rsidR="00020152" w:rsidRPr="00AF7E9D">
        <w:rPr>
          <w:rFonts w:asciiTheme="majorHAnsi" w:eastAsia="Calibri" w:hAnsiTheme="majorHAnsi" w:cstheme="majorHAnsi"/>
        </w:rPr>
        <w:t>.</w:t>
      </w:r>
      <w:r w:rsidR="001E5891" w:rsidRPr="00AF7E9D">
        <w:rPr>
          <w:rFonts w:asciiTheme="majorHAnsi" w:eastAsia="Calibri" w:hAnsiTheme="majorHAnsi" w:cstheme="majorHAnsi"/>
        </w:rPr>
        <w:t xml:space="preserve"> </w:t>
      </w:r>
      <w:r w:rsidR="0093134C" w:rsidRPr="00AF7E9D">
        <w:rPr>
          <w:rFonts w:asciiTheme="majorHAnsi" w:eastAsia="Calibri" w:hAnsiTheme="majorHAnsi" w:cstheme="majorHAnsi"/>
        </w:rPr>
        <w:t xml:space="preserve">Isto tako u tijeku su pregovori između sindikata trgovačkih društava i Grada Velike Gorice u smjeru poboljšanja plaća i drugih materijalnih </w:t>
      </w:r>
      <w:r w:rsidR="0093134C" w:rsidRPr="00AF7E9D">
        <w:rPr>
          <w:rFonts w:asciiTheme="majorHAnsi" w:eastAsia="Calibri" w:hAnsiTheme="majorHAnsi" w:cstheme="majorHAnsi"/>
        </w:rPr>
        <w:lastRenderedPageBreak/>
        <w:t xml:space="preserve">prava radnika. Pretpostavka je </w:t>
      </w:r>
      <w:r w:rsidR="00020152" w:rsidRPr="00AF7E9D">
        <w:rPr>
          <w:rFonts w:asciiTheme="majorHAnsi" w:eastAsia="Calibri" w:hAnsiTheme="majorHAnsi" w:cstheme="majorHAnsi"/>
        </w:rPr>
        <w:t>da će za</w:t>
      </w:r>
      <w:r w:rsidR="001E5891" w:rsidRPr="00AF7E9D">
        <w:rPr>
          <w:rFonts w:asciiTheme="majorHAnsi" w:eastAsia="Calibri" w:hAnsiTheme="majorHAnsi" w:cstheme="majorHAnsi"/>
        </w:rPr>
        <w:t xml:space="preserve"> VG Čistoću to </w:t>
      </w:r>
      <w:r w:rsidR="00020152" w:rsidRPr="00AF7E9D">
        <w:rPr>
          <w:rFonts w:asciiTheme="majorHAnsi" w:eastAsia="Calibri" w:hAnsiTheme="majorHAnsi" w:cstheme="majorHAnsi"/>
        </w:rPr>
        <w:t xml:space="preserve">biti </w:t>
      </w:r>
      <w:r w:rsidR="001E5891" w:rsidRPr="00AF7E9D">
        <w:rPr>
          <w:rFonts w:asciiTheme="majorHAnsi" w:eastAsia="Calibri" w:hAnsiTheme="majorHAnsi" w:cstheme="majorHAnsi"/>
        </w:rPr>
        <w:t>cca. 500.000</w:t>
      </w:r>
      <w:r w:rsidR="00034E4C" w:rsidRPr="00AF7E9D">
        <w:rPr>
          <w:rFonts w:asciiTheme="majorHAnsi" w:eastAsia="Calibri" w:hAnsiTheme="majorHAnsi" w:cstheme="majorHAnsi"/>
        </w:rPr>
        <w:t xml:space="preserve"> – 600.000</w:t>
      </w:r>
      <w:r w:rsidR="001E5891" w:rsidRPr="00AF7E9D">
        <w:rPr>
          <w:rFonts w:asciiTheme="majorHAnsi" w:eastAsia="Calibri" w:hAnsiTheme="majorHAnsi" w:cstheme="majorHAnsi"/>
        </w:rPr>
        <w:t xml:space="preserve"> EUR veći iznos rashoda samo s naslova plaće radnika u 2025.</w:t>
      </w:r>
      <w:r w:rsidRPr="00AF7E9D">
        <w:rPr>
          <w:rFonts w:asciiTheme="majorHAnsi" w:eastAsia="Calibri" w:hAnsiTheme="majorHAnsi" w:cstheme="majorHAnsi"/>
        </w:rPr>
        <w:t xml:space="preserve"> </w:t>
      </w:r>
      <w:r w:rsidR="001E5891" w:rsidRPr="00AF7E9D">
        <w:rPr>
          <w:rFonts w:asciiTheme="majorHAnsi" w:eastAsia="Calibri" w:hAnsiTheme="majorHAnsi" w:cstheme="majorHAnsi"/>
        </w:rPr>
        <w:t>g</w:t>
      </w:r>
      <w:r w:rsidRPr="00AF7E9D">
        <w:rPr>
          <w:rFonts w:asciiTheme="majorHAnsi" w:eastAsia="Calibri" w:hAnsiTheme="majorHAnsi" w:cstheme="majorHAnsi"/>
        </w:rPr>
        <w:t>odini</w:t>
      </w:r>
      <w:r w:rsidR="001E5891" w:rsidRPr="00AF7E9D">
        <w:rPr>
          <w:rFonts w:asciiTheme="majorHAnsi" w:eastAsia="Calibri" w:hAnsiTheme="majorHAnsi" w:cstheme="majorHAnsi"/>
        </w:rPr>
        <w:t>.</w:t>
      </w:r>
      <w:r w:rsidR="00E61966" w:rsidRPr="00AF7E9D">
        <w:rPr>
          <w:rFonts w:asciiTheme="majorHAnsi" w:eastAsia="Calibri" w:hAnsiTheme="majorHAnsi" w:cstheme="majorHAnsi"/>
        </w:rPr>
        <w:t xml:space="preserve">  </w:t>
      </w:r>
    </w:p>
    <w:p w14:paraId="2EDE024C" w14:textId="20F2387F" w:rsidR="00E61966" w:rsidRPr="00AF7E9D" w:rsidRDefault="00E61966" w:rsidP="00F658C0">
      <w:pPr>
        <w:shd w:val="clear" w:color="auto" w:fill="auto"/>
        <w:spacing w:afterLines="40" w:after="96"/>
        <w:rPr>
          <w:rFonts w:asciiTheme="majorHAnsi" w:eastAsia="Calibri" w:hAnsiTheme="majorHAnsi" w:cstheme="majorHAnsi"/>
        </w:rPr>
      </w:pPr>
      <w:r w:rsidRPr="00AF7E9D">
        <w:rPr>
          <w:rFonts w:asciiTheme="majorHAnsi" w:hAnsiTheme="majorHAnsi" w:cstheme="majorHAnsi"/>
          <w:shd w:val="clear" w:color="auto" w:fill="FFFFFF"/>
        </w:rPr>
        <w:t>Povećanje minimalne bruto plaće u 2025. godini sa sobom donosi niz kompleksnih učinaka na zapošljavanje i gospodarstvo. Povećanje minimalne plaće sa 840 eura na 970 eura mjesečno trebalo bi osigurati bolji standard života za radnike, ali i donijeti određene izazove za poslodavce i šire gospodarstvo.</w:t>
      </w:r>
    </w:p>
    <w:p w14:paraId="5AB916ED" w14:textId="26312FD8" w:rsidR="002B2C2C" w:rsidRPr="00AF7E9D" w:rsidRDefault="002B2C2C" w:rsidP="00F658C0">
      <w:pPr>
        <w:shd w:val="clear" w:color="auto" w:fill="auto"/>
        <w:spacing w:afterLines="40" w:after="96"/>
        <w:rPr>
          <w:rFonts w:asciiTheme="majorHAnsi" w:eastAsia="Calibri" w:hAnsiTheme="majorHAnsi" w:cstheme="majorHAnsi"/>
        </w:rPr>
      </w:pPr>
      <w:r w:rsidRPr="00AF7E9D">
        <w:rPr>
          <w:rFonts w:asciiTheme="majorHAnsi" w:eastAsia="Calibri" w:hAnsiTheme="majorHAnsi" w:cstheme="majorHAnsi"/>
        </w:rPr>
        <w:t xml:space="preserve">Uz ulaganje u svoje zaposlenike potrebno je ulagati i u dodatnu opremu i vozila obzirom na starost i dotrajalost postojećeg voznog parka i sve većeg obima usluge obzirom na sve veću naseljenost područja </w:t>
      </w:r>
      <w:r w:rsidR="00F658C0" w:rsidRPr="00AF7E9D">
        <w:rPr>
          <w:rFonts w:asciiTheme="majorHAnsi" w:eastAsia="Calibri" w:hAnsiTheme="majorHAnsi" w:cstheme="majorHAnsi"/>
        </w:rPr>
        <w:t>G</w:t>
      </w:r>
      <w:r w:rsidRPr="00AF7E9D">
        <w:rPr>
          <w:rFonts w:asciiTheme="majorHAnsi" w:eastAsia="Calibri" w:hAnsiTheme="majorHAnsi" w:cstheme="majorHAnsi"/>
        </w:rPr>
        <w:t xml:space="preserve">rada Velike Gorice zadnjih par godina. </w:t>
      </w:r>
    </w:p>
    <w:p w14:paraId="7F8A8C54" w14:textId="3E7A1715" w:rsidR="002B2C2C" w:rsidRPr="00AF7E9D" w:rsidRDefault="002B2C2C" w:rsidP="00F658C0">
      <w:pPr>
        <w:shd w:val="clear" w:color="auto" w:fill="auto"/>
        <w:spacing w:afterLines="40" w:after="96"/>
        <w:rPr>
          <w:rFonts w:asciiTheme="majorHAnsi" w:eastAsia="Calibri" w:hAnsiTheme="majorHAnsi" w:cstheme="majorHAnsi"/>
        </w:rPr>
      </w:pPr>
      <w:r w:rsidRPr="00AF7E9D">
        <w:rPr>
          <w:rFonts w:asciiTheme="majorHAnsi" w:eastAsia="Calibri" w:hAnsiTheme="majorHAnsi" w:cstheme="majorHAnsi"/>
        </w:rPr>
        <w:t xml:space="preserve">Nastavno na sve navedeno, u slijedećoj godini </w:t>
      </w:r>
      <w:r w:rsidR="004A0626" w:rsidRPr="00AF7E9D">
        <w:rPr>
          <w:rFonts w:asciiTheme="majorHAnsi" w:eastAsia="Calibri" w:hAnsiTheme="majorHAnsi" w:cstheme="majorHAnsi"/>
        </w:rPr>
        <w:t>neminovno dolazi do</w:t>
      </w:r>
      <w:r w:rsidRPr="00AF7E9D">
        <w:rPr>
          <w:rFonts w:asciiTheme="majorHAnsi" w:eastAsia="Calibri" w:hAnsiTheme="majorHAnsi" w:cstheme="majorHAnsi"/>
        </w:rPr>
        <w:t xml:space="preserve"> značajnog povećanja troškova poslovanja koje ne prate odgovarajući </w:t>
      </w:r>
      <w:r w:rsidR="007A39EC" w:rsidRPr="00AF7E9D">
        <w:rPr>
          <w:rFonts w:asciiTheme="majorHAnsi" w:eastAsia="Calibri" w:hAnsiTheme="majorHAnsi" w:cstheme="majorHAnsi"/>
        </w:rPr>
        <w:t xml:space="preserve">sadašnji </w:t>
      </w:r>
      <w:r w:rsidRPr="00AF7E9D">
        <w:rPr>
          <w:rFonts w:asciiTheme="majorHAnsi" w:eastAsia="Calibri" w:hAnsiTheme="majorHAnsi" w:cstheme="majorHAnsi"/>
        </w:rPr>
        <w:t xml:space="preserve">prihodi </w:t>
      </w:r>
      <w:r w:rsidR="00020152" w:rsidRPr="00AF7E9D">
        <w:rPr>
          <w:rFonts w:asciiTheme="majorHAnsi" w:eastAsia="Calibri" w:hAnsiTheme="majorHAnsi" w:cstheme="majorHAnsi"/>
        </w:rPr>
        <w:t>te će TD VG Čistoća predložiti Gradu povećanje cijene javne usluge tokom iduće godine, kako bi se osiguralo sigurno i učinkovito poslovanje društva.</w:t>
      </w:r>
    </w:p>
    <w:p w14:paraId="1115A77E" w14:textId="068378D9" w:rsidR="00DA07A5" w:rsidRPr="00AF7E9D" w:rsidRDefault="002C0E5C" w:rsidP="00F658C0">
      <w:pPr>
        <w:shd w:val="clear" w:color="auto" w:fill="auto"/>
        <w:spacing w:afterLines="40" w:after="96"/>
        <w:rPr>
          <w:rFonts w:asciiTheme="majorHAnsi" w:eastAsia="Calibri" w:hAnsiTheme="majorHAnsi" w:cstheme="majorHAnsi"/>
        </w:rPr>
      </w:pPr>
      <w:r w:rsidRPr="00AF7E9D">
        <w:rPr>
          <w:rFonts w:asciiTheme="majorHAnsi" w:hAnsiTheme="majorHAnsi" w:cstheme="majorHAnsi"/>
        </w:rPr>
        <w:t xml:space="preserve">Rashodi poslovanja planirani su prema očekivanim potrebama za potrošni i ostali materijal, energente (obzirom na česte korekcije cijena na više), usluge održavanja, vanjske usluge (posebice usluge na zbrinjavanju pojedinih vrsta reciklabilnog otpada),  plaće i naknade radnika (usklađenje sa zakonskim propisima) i nematerijalne troškove, sukladno postojećim cijenama (korigiranim za rast cijena na malo), kako bi se osiguralo nesmetano i kvalitetno obavljanje poslovnih aktivnosti društva. </w:t>
      </w:r>
    </w:p>
    <w:p w14:paraId="179E2FE0" w14:textId="57435993" w:rsidR="0068739B" w:rsidRPr="00AF7E9D" w:rsidRDefault="002C0E5C" w:rsidP="00F658C0">
      <w:pPr>
        <w:shd w:val="clear" w:color="auto" w:fill="auto"/>
        <w:spacing w:afterLines="40" w:after="96"/>
        <w:rPr>
          <w:rFonts w:asciiTheme="majorHAnsi" w:eastAsia="Calibri" w:hAnsiTheme="majorHAnsi" w:cstheme="majorHAnsi"/>
        </w:rPr>
      </w:pPr>
      <w:r w:rsidRPr="00AF7E9D">
        <w:rPr>
          <w:rFonts w:asciiTheme="majorHAnsi" w:eastAsia="Calibri" w:hAnsiTheme="majorHAnsi" w:cstheme="majorHAnsi"/>
        </w:rPr>
        <w:t xml:space="preserve">Najznačajniji rashodi odnose se </w:t>
      </w:r>
      <w:r w:rsidR="00CC3AF2" w:rsidRPr="00AF7E9D">
        <w:rPr>
          <w:rFonts w:asciiTheme="majorHAnsi" w:eastAsia="Calibri" w:hAnsiTheme="majorHAnsi" w:cstheme="majorHAnsi"/>
        </w:rPr>
        <w:t>na rashode za plaće koji bi u idućoj godini trebali</w:t>
      </w:r>
      <w:r w:rsidR="0068739B" w:rsidRPr="00AF7E9D">
        <w:rPr>
          <w:rFonts w:asciiTheme="majorHAnsi" w:eastAsia="Calibri" w:hAnsiTheme="majorHAnsi" w:cstheme="majorHAnsi"/>
        </w:rPr>
        <w:t xml:space="preserve"> </w:t>
      </w:r>
      <w:r w:rsidR="00CC3AF2" w:rsidRPr="00AF7E9D">
        <w:rPr>
          <w:rFonts w:asciiTheme="majorHAnsi" w:eastAsia="Calibri" w:hAnsiTheme="majorHAnsi" w:cstheme="majorHAnsi"/>
        </w:rPr>
        <w:t xml:space="preserve">rasti za već spomenutih 500 do 600 tisuća </w:t>
      </w:r>
      <w:r w:rsidR="00F658C0" w:rsidRPr="00AF7E9D">
        <w:rPr>
          <w:rFonts w:asciiTheme="majorHAnsi" w:eastAsia="Calibri" w:hAnsiTheme="majorHAnsi" w:cstheme="majorHAnsi"/>
        </w:rPr>
        <w:t>e</w:t>
      </w:r>
      <w:r w:rsidR="00CC3AF2" w:rsidRPr="00AF7E9D">
        <w:rPr>
          <w:rFonts w:asciiTheme="majorHAnsi" w:eastAsia="Calibri" w:hAnsiTheme="majorHAnsi" w:cstheme="majorHAnsi"/>
        </w:rPr>
        <w:t>ura.</w:t>
      </w:r>
    </w:p>
    <w:p w14:paraId="504B9644" w14:textId="4DD05047" w:rsidR="007D53C3" w:rsidRPr="00AF7E9D" w:rsidRDefault="007D53C3" w:rsidP="00F658C0">
      <w:pPr>
        <w:shd w:val="clear" w:color="auto" w:fill="auto"/>
        <w:spacing w:afterLines="40" w:after="96"/>
        <w:jc w:val="left"/>
        <w:rPr>
          <w:rFonts w:asciiTheme="majorHAnsi" w:eastAsia="Calibri" w:hAnsiTheme="majorHAnsi" w:cstheme="majorHAnsi"/>
          <w:color w:val="FF0000"/>
        </w:rPr>
      </w:pPr>
    </w:p>
    <w:p w14:paraId="3ACEB18F" w14:textId="1633B3D3" w:rsidR="0038222A" w:rsidRPr="00AF7E9D" w:rsidRDefault="0038222A" w:rsidP="00F658C0">
      <w:pPr>
        <w:shd w:val="clear" w:color="auto" w:fill="auto"/>
        <w:spacing w:afterLines="40" w:after="96"/>
        <w:rPr>
          <w:rFonts w:asciiTheme="majorHAnsi" w:eastAsia="Calibri" w:hAnsiTheme="majorHAnsi" w:cstheme="majorHAnsi"/>
        </w:rPr>
      </w:pPr>
      <w:r w:rsidRPr="00AF7E9D">
        <w:rPr>
          <w:rFonts w:asciiTheme="majorHAnsi" w:eastAsia="Calibri" w:hAnsiTheme="majorHAnsi" w:cstheme="majorHAnsi"/>
          <w:b/>
        </w:rPr>
        <w:t>KLJUČNE AKTIVNOSTI TD VG ČISTOĆA D.O.O. U 202</w:t>
      </w:r>
      <w:r w:rsidR="004573FB" w:rsidRPr="00AF7E9D">
        <w:rPr>
          <w:rFonts w:asciiTheme="majorHAnsi" w:eastAsia="Calibri" w:hAnsiTheme="majorHAnsi" w:cstheme="majorHAnsi"/>
          <w:b/>
        </w:rPr>
        <w:t>5</w:t>
      </w:r>
      <w:r w:rsidRPr="00AF7E9D">
        <w:rPr>
          <w:rFonts w:asciiTheme="majorHAnsi" w:eastAsia="Calibri" w:hAnsiTheme="majorHAnsi" w:cstheme="majorHAnsi"/>
          <w:b/>
        </w:rPr>
        <w:t>.</w:t>
      </w:r>
      <w:r w:rsidR="00F658C0" w:rsidRPr="00AF7E9D">
        <w:rPr>
          <w:rFonts w:asciiTheme="majorHAnsi" w:eastAsia="Calibri" w:hAnsiTheme="majorHAnsi" w:cstheme="majorHAnsi"/>
          <w:b/>
        </w:rPr>
        <w:t xml:space="preserve"> GODINI</w:t>
      </w:r>
      <w:r w:rsidRPr="00AF7E9D">
        <w:rPr>
          <w:rFonts w:asciiTheme="majorHAnsi" w:eastAsia="Calibri" w:hAnsiTheme="majorHAnsi" w:cstheme="majorHAnsi"/>
        </w:rPr>
        <w:t xml:space="preserve"> :</w:t>
      </w:r>
    </w:p>
    <w:p w14:paraId="490C0B3C" w14:textId="6AD70D48" w:rsidR="001E3419" w:rsidRPr="00AF7E9D" w:rsidRDefault="004573FB" w:rsidP="00F658C0">
      <w:pPr>
        <w:pStyle w:val="Odlomakpopisa"/>
        <w:numPr>
          <w:ilvl w:val="0"/>
          <w:numId w:val="38"/>
        </w:numPr>
        <w:shd w:val="clear" w:color="auto" w:fill="auto"/>
        <w:spacing w:after="0"/>
        <w:ind w:left="714" w:hanging="357"/>
        <w:rPr>
          <w:rFonts w:asciiTheme="majorHAnsi" w:eastAsia="Calibri" w:hAnsiTheme="majorHAnsi" w:cstheme="majorHAnsi"/>
        </w:rPr>
      </w:pPr>
      <w:r w:rsidRPr="00AF7E9D">
        <w:rPr>
          <w:rFonts w:asciiTheme="majorHAnsi" w:eastAsia="Calibri" w:hAnsiTheme="majorHAnsi" w:cstheme="majorHAnsi"/>
        </w:rPr>
        <w:t>preseljenje</w:t>
      </w:r>
      <w:r w:rsidR="001E3419" w:rsidRPr="00AF7E9D">
        <w:rPr>
          <w:rFonts w:asciiTheme="majorHAnsi" w:eastAsia="Calibri" w:hAnsiTheme="majorHAnsi" w:cstheme="majorHAnsi"/>
        </w:rPr>
        <w:t xml:space="preserve"> infrastrukture za odvojeno prikupljanje otpada</w:t>
      </w:r>
      <w:r w:rsidRPr="00AF7E9D">
        <w:rPr>
          <w:rFonts w:asciiTheme="majorHAnsi" w:eastAsia="Calibri" w:hAnsiTheme="majorHAnsi" w:cstheme="majorHAnsi"/>
        </w:rPr>
        <w:t xml:space="preserve">, </w:t>
      </w:r>
      <w:r w:rsidR="00F658C0" w:rsidRPr="00AF7E9D">
        <w:rPr>
          <w:rFonts w:asciiTheme="majorHAnsi" w:eastAsia="Calibri" w:hAnsiTheme="majorHAnsi" w:cstheme="majorHAnsi"/>
        </w:rPr>
        <w:t>R</w:t>
      </w:r>
      <w:r w:rsidR="00C075DD" w:rsidRPr="00AF7E9D">
        <w:rPr>
          <w:rFonts w:asciiTheme="majorHAnsi" w:eastAsia="Calibri" w:hAnsiTheme="majorHAnsi" w:cstheme="majorHAnsi"/>
        </w:rPr>
        <w:t>eciklažno</w:t>
      </w:r>
      <w:r w:rsidR="00F658C0" w:rsidRPr="00AF7E9D">
        <w:rPr>
          <w:rFonts w:asciiTheme="majorHAnsi" w:eastAsia="Calibri" w:hAnsiTheme="majorHAnsi" w:cstheme="majorHAnsi"/>
        </w:rPr>
        <w:t>g</w:t>
      </w:r>
      <w:r w:rsidR="00C075DD" w:rsidRPr="00AF7E9D">
        <w:rPr>
          <w:rFonts w:asciiTheme="majorHAnsi" w:eastAsia="Calibri" w:hAnsiTheme="majorHAnsi" w:cstheme="majorHAnsi"/>
        </w:rPr>
        <w:t xml:space="preserve"> dvorišt</w:t>
      </w:r>
      <w:r w:rsidR="00F658C0" w:rsidRPr="00AF7E9D">
        <w:rPr>
          <w:rFonts w:asciiTheme="majorHAnsi" w:eastAsia="Calibri" w:hAnsiTheme="majorHAnsi" w:cstheme="majorHAnsi"/>
        </w:rPr>
        <w:t>a Velika Gorica</w:t>
      </w:r>
      <w:r w:rsidR="00C075DD" w:rsidRPr="00AF7E9D">
        <w:rPr>
          <w:rFonts w:asciiTheme="majorHAnsi" w:eastAsia="Calibri" w:hAnsiTheme="majorHAnsi" w:cstheme="majorHAnsi"/>
        </w:rPr>
        <w:t xml:space="preserve"> </w:t>
      </w:r>
      <w:r w:rsidRPr="00AF7E9D">
        <w:rPr>
          <w:rFonts w:asciiTheme="majorHAnsi" w:eastAsia="Calibri" w:hAnsiTheme="majorHAnsi" w:cstheme="majorHAnsi"/>
        </w:rPr>
        <w:t xml:space="preserve">na novu lokaciju u </w:t>
      </w:r>
      <w:r w:rsidR="00F658C0" w:rsidRPr="00AF7E9D">
        <w:rPr>
          <w:rFonts w:asciiTheme="majorHAnsi" w:eastAsia="Calibri" w:hAnsiTheme="majorHAnsi" w:cstheme="majorHAnsi"/>
        </w:rPr>
        <w:t>Ulici Franje Boška Kirinčića, Velika Gorica</w:t>
      </w:r>
    </w:p>
    <w:p w14:paraId="147E2F4F" w14:textId="23D1887E" w:rsidR="00CB149E" w:rsidRPr="00AF7E9D" w:rsidRDefault="00CB149E" w:rsidP="00F658C0">
      <w:pPr>
        <w:pStyle w:val="Odlomakpopisa"/>
        <w:numPr>
          <w:ilvl w:val="0"/>
          <w:numId w:val="38"/>
        </w:numPr>
        <w:shd w:val="clear" w:color="auto" w:fill="auto"/>
        <w:spacing w:after="0"/>
        <w:ind w:left="714" w:hanging="357"/>
        <w:rPr>
          <w:rFonts w:asciiTheme="majorHAnsi" w:eastAsia="Calibri" w:hAnsiTheme="majorHAnsi" w:cstheme="majorHAnsi"/>
        </w:rPr>
      </w:pPr>
      <w:r w:rsidRPr="00AF7E9D">
        <w:rPr>
          <w:rFonts w:asciiTheme="majorHAnsi" w:eastAsia="Calibri" w:hAnsiTheme="majorHAnsi" w:cstheme="majorHAnsi"/>
        </w:rPr>
        <w:t>nabava opreme za obavljanje javne usluge i poslova gospodarenja otpadom</w:t>
      </w:r>
    </w:p>
    <w:p w14:paraId="47E9A1F8" w14:textId="40E5CB12" w:rsidR="00CB149E" w:rsidRPr="00AF7E9D" w:rsidRDefault="003C6752" w:rsidP="00F658C0">
      <w:pPr>
        <w:pStyle w:val="Odlomakpopisa"/>
        <w:numPr>
          <w:ilvl w:val="0"/>
          <w:numId w:val="38"/>
        </w:numPr>
        <w:shd w:val="clear" w:color="auto" w:fill="auto"/>
        <w:spacing w:after="0"/>
        <w:ind w:left="714" w:hanging="357"/>
        <w:rPr>
          <w:rFonts w:asciiTheme="majorHAnsi" w:eastAsia="Calibri" w:hAnsiTheme="majorHAnsi" w:cstheme="majorHAnsi"/>
        </w:rPr>
      </w:pPr>
      <w:r w:rsidRPr="00AF7E9D">
        <w:rPr>
          <w:rFonts w:asciiTheme="majorHAnsi" w:eastAsia="Calibri" w:hAnsiTheme="majorHAnsi" w:cstheme="majorHAnsi"/>
        </w:rPr>
        <w:t xml:space="preserve">promjena </w:t>
      </w:r>
      <w:r w:rsidR="00CB149E" w:rsidRPr="00AF7E9D">
        <w:rPr>
          <w:rFonts w:asciiTheme="majorHAnsi" w:eastAsia="Calibri" w:hAnsiTheme="majorHAnsi" w:cstheme="majorHAnsi"/>
        </w:rPr>
        <w:t xml:space="preserve">cjenika javne usluge </w:t>
      </w:r>
    </w:p>
    <w:p w14:paraId="4A742226" w14:textId="7C3697FC" w:rsidR="00CC3AF2" w:rsidRPr="00AF7E9D" w:rsidRDefault="00CC3AF2" w:rsidP="00F658C0">
      <w:pPr>
        <w:pStyle w:val="Odlomakpopisa"/>
        <w:numPr>
          <w:ilvl w:val="0"/>
          <w:numId w:val="38"/>
        </w:numPr>
        <w:shd w:val="clear" w:color="auto" w:fill="auto"/>
        <w:spacing w:after="0"/>
        <w:ind w:left="714" w:hanging="357"/>
        <w:rPr>
          <w:rFonts w:asciiTheme="majorHAnsi" w:eastAsia="Calibri" w:hAnsiTheme="majorHAnsi" w:cstheme="majorHAnsi"/>
        </w:rPr>
      </w:pPr>
      <w:r w:rsidRPr="00AF7E9D">
        <w:rPr>
          <w:rFonts w:asciiTheme="majorHAnsi" w:eastAsia="Calibri" w:hAnsiTheme="majorHAnsi" w:cstheme="majorHAnsi"/>
        </w:rPr>
        <w:t xml:space="preserve">izgradnja </w:t>
      </w:r>
      <w:proofErr w:type="spellStart"/>
      <w:r w:rsidRPr="00AF7E9D">
        <w:rPr>
          <w:rFonts w:asciiTheme="majorHAnsi" w:eastAsia="Calibri" w:hAnsiTheme="majorHAnsi" w:cstheme="majorHAnsi"/>
        </w:rPr>
        <w:t>sortirnice</w:t>
      </w:r>
      <w:proofErr w:type="spellEnd"/>
      <w:r w:rsidRPr="00AF7E9D">
        <w:rPr>
          <w:rFonts w:asciiTheme="majorHAnsi" w:eastAsia="Calibri" w:hAnsiTheme="majorHAnsi" w:cstheme="majorHAnsi"/>
        </w:rPr>
        <w:t xml:space="preserve"> za sortiranje odvojeno prikupljenog otpada – </w:t>
      </w:r>
      <w:bookmarkStart w:id="1" w:name="_Hlk184642464"/>
      <w:r w:rsidRPr="00AF7E9D">
        <w:rPr>
          <w:rFonts w:asciiTheme="majorHAnsi" w:eastAsia="Calibri" w:hAnsiTheme="majorHAnsi" w:cstheme="majorHAnsi"/>
        </w:rPr>
        <w:t>zajednička aktivnost TD VG Čistoće i Grada Velike Gorice</w:t>
      </w:r>
      <w:bookmarkEnd w:id="1"/>
    </w:p>
    <w:p w14:paraId="24E18DC4" w14:textId="651307A6" w:rsidR="00CC3AF2" w:rsidRPr="00AF7E9D" w:rsidRDefault="00CC3AF2" w:rsidP="00F658C0">
      <w:pPr>
        <w:pStyle w:val="Odlomakpopisa"/>
        <w:numPr>
          <w:ilvl w:val="0"/>
          <w:numId w:val="38"/>
        </w:numPr>
        <w:shd w:val="clear" w:color="auto" w:fill="auto"/>
        <w:spacing w:after="0"/>
        <w:ind w:left="714" w:hanging="357"/>
        <w:rPr>
          <w:rFonts w:asciiTheme="majorHAnsi" w:eastAsia="Calibri" w:hAnsiTheme="majorHAnsi" w:cstheme="majorHAnsi"/>
        </w:rPr>
      </w:pPr>
      <w:r w:rsidRPr="00AF7E9D">
        <w:rPr>
          <w:rFonts w:asciiTheme="majorHAnsi" w:eastAsia="Calibri" w:hAnsiTheme="majorHAnsi" w:cstheme="majorHAnsi"/>
        </w:rPr>
        <w:t xml:space="preserve">interno proširenje Odlagališta neopasnog otpada Mraclinska dubrava </w:t>
      </w:r>
      <w:r w:rsidR="00F658C0" w:rsidRPr="00AF7E9D">
        <w:rPr>
          <w:rFonts w:asciiTheme="majorHAnsi" w:eastAsia="Calibri" w:hAnsiTheme="majorHAnsi" w:cstheme="majorHAnsi"/>
        </w:rPr>
        <w:t>–</w:t>
      </w:r>
      <w:r w:rsidRPr="00AF7E9D">
        <w:rPr>
          <w:rFonts w:asciiTheme="majorHAnsi" w:eastAsia="Calibri" w:hAnsiTheme="majorHAnsi" w:cstheme="majorHAnsi"/>
        </w:rPr>
        <w:t xml:space="preserve"> zajednička</w:t>
      </w:r>
      <w:r w:rsidR="00F658C0" w:rsidRPr="00AF7E9D">
        <w:rPr>
          <w:rFonts w:asciiTheme="majorHAnsi" w:eastAsia="Calibri" w:hAnsiTheme="majorHAnsi" w:cstheme="majorHAnsi"/>
        </w:rPr>
        <w:t xml:space="preserve"> </w:t>
      </w:r>
      <w:r w:rsidRPr="00AF7E9D">
        <w:rPr>
          <w:rFonts w:asciiTheme="majorHAnsi" w:eastAsia="Calibri" w:hAnsiTheme="majorHAnsi" w:cstheme="majorHAnsi"/>
        </w:rPr>
        <w:t>aktivnost TD VG Čistoće i Grada Velike Gorice</w:t>
      </w:r>
    </w:p>
    <w:p w14:paraId="688607E1" w14:textId="0B0FF9DF" w:rsidR="00CF22DC" w:rsidRPr="00AF7E9D" w:rsidRDefault="00CF22DC" w:rsidP="00F658C0">
      <w:pPr>
        <w:pStyle w:val="Odlomakpopisa"/>
        <w:numPr>
          <w:ilvl w:val="0"/>
          <w:numId w:val="38"/>
        </w:numPr>
        <w:shd w:val="clear" w:color="auto" w:fill="auto"/>
        <w:spacing w:after="0"/>
        <w:ind w:left="714" w:hanging="357"/>
        <w:rPr>
          <w:rFonts w:asciiTheme="majorHAnsi" w:eastAsia="Calibri" w:hAnsiTheme="majorHAnsi" w:cstheme="majorHAnsi"/>
        </w:rPr>
      </w:pPr>
      <w:r w:rsidRPr="00AF7E9D">
        <w:rPr>
          <w:rFonts w:asciiTheme="majorHAnsi" w:eastAsia="Calibri" w:hAnsiTheme="majorHAnsi" w:cstheme="majorHAnsi"/>
        </w:rPr>
        <w:t>kontinuirano poboljšanje standarda komunalne usluge</w:t>
      </w:r>
    </w:p>
    <w:p w14:paraId="6AB5CC28" w14:textId="57D79F34" w:rsidR="00CC3AF2" w:rsidRPr="00AF7E9D" w:rsidRDefault="00CC3AF2" w:rsidP="00F658C0">
      <w:pPr>
        <w:shd w:val="clear" w:color="auto" w:fill="auto"/>
        <w:spacing w:afterLines="40" w:after="96"/>
        <w:rPr>
          <w:rFonts w:asciiTheme="majorHAnsi" w:eastAsia="Calibri" w:hAnsiTheme="majorHAnsi" w:cstheme="majorHAnsi"/>
        </w:rPr>
      </w:pPr>
    </w:p>
    <w:p w14:paraId="062D5763" w14:textId="77777777" w:rsidR="00CB149E" w:rsidRPr="00AF7E9D" w:rsidRDefault="00CB149E" w:rsidP="00F658C0">
      <w:pPr>
        <w:shd w:val="clear" w:color="auto" w:fill="auto"/>
        <w:spacing w:afterLines="40" w:after="96"/>
        <w:rPr>
          <w:rFonts w:asciiTheme="majorHAnsi" w:eastAsia="Calibri" w:hAnsiTheme="majorHAnsi" w:cstheme="majorHAnsi"/>
        </w:rPr>
      </w:pPr>
    </w:p>
    <w:p w14:paraId="53B44413" w14:textId="77777777" w:rsidR="007A3600" w:rsidRPr="00AF7E9D" w:rsidRDefault="007A3600" w:rsidP="00F658C0">
      <w:pPr>
        <w:spacing w:afterLines="40" w:after="96"/>
        <w:jc w:val="left"/>
        <w:rPr>
          <w:rFonts w:asciiTheme="majorHAnsi" w:eastAsia="Calibri" w:hAnsiTheme="majorHAnsi" w:cstheme="majorHAnsi"/>
        </w:rPr>
      </w:pPr>
    </w:p>
    <w:p w14:paraId="45A47427" w14:textId="77777777" w:rsidR="007A3600" w:rsidRPr="00AF7E9D" w:rsidRDefault="007A3600" w:rsidP="00F658C0">
      <w:pPr>
        <w:spacing w:afterLines="40" w:after="96"/>
        <w:jc w:val="left"/>
        <w:rPr>
          <w:rFonts w:asciiTheme="majorHAnsi" w:hAnsiTheme="majorHAnsi" w:cstheme="majorHAnsi"/>
          <w:color w:val="FF0000"/>
        </w:rPr>
      </w:pPr>
    </w:p>
    <w:p w14:paraId="16E0108A" w14:textId="77777777" w:rsidR="00C075DD" w:rsidRPr="00AF7E9D" w:rsidRDefault="00C075DD" w:rsidP="00F658C0">
      <w:pPr>
        <w:shd w:val="clear" w:color="auto" w:fill="auto"/>
        <w:spacing w:afterLines="40" w:after="96"/>
        <w:jc w:val="left"/>
        <w:rPr>
          <w:rFonts w:asciiTheme="majorHAnsi" w:hAnsiTheme="majorHAnsi" w:cstheme="majorHAnsi"/>
          <w:b/>
          <w:sz w:val="32"/>
          <w:szCs w:val="32"/>
        </w:rPr>
      </w:pPr>
      <w:r w:rsidRPr="00AF7E9D">
        <w:rPr>
          <w:rFonts w:asciiTheme="majorHAnsi" w:hAnsiTheme="majorHAnsi" w:cstheme="majorHAnsi"/>
        </w:rPr>
        <w:br w:type="page"/>
      </w:r>
    </w:p>
    <w:p w14:paraId="45262558" w14:textId="3E42771B" w:rsidR="00F47A08" w:rsidRPr="00AF7E9D" w:rsidRDefault="00DD15C2" w:rsidP="00F658C0">
      <w:pPr>
        <w:pStyle w:val="Naslov1"/>
        <w:spacing w:before="0" w:afterLines="40" w:after="96"/>
        <w:rPr>
          <w:rFonts w:asciiTheme="majorHAnsi" w:hAnsiTheme="majorHAnsi" w:cstheme="majorHAnsi"/>
        </w:rPr>
      </w:pPr>
      <w:bookmarkStart w:id="2" w:name="_Toc153224266"/>
      <w:r w:rsidRPr="00AF7E9D">
        <w:rPr>
          <w:rFonts w:asciiTheme="majorHAnsi" w:hAnsiTheme="majorHAnsi" w:cstheme="majorHAnsi"/>
        </w:rPr>
        <w:lastRenderedPageBreak/>
        <w:t>GOSPODARENJE OTPADOM</w:t>
      </w:r>
      <w:bookmarkEnd w:id="2"/>
    </w:p>
    <w:p w14:paraId="63738B71" w14:textId="77777777" w:rsidR="00F47A08" w:rsidRPr="00AF7E9D" w:rsidRDefault="00F47A08" w:rsidP="00F658C0">
      <w:pPr>
        <w:spacing w:afterLines="40" w:after="96"/>
        <w:rPr>
          <w:rFonts w:asciiTheme="majorHAnsi" w:hAnsiTheme="majorHAnsi" w:cstheme="majorHAnsi"/>
        </w:rPr>
      </w:pPr>
    </w:p>
    <w:p w14:paraId="62B94C29" w14:textId="3997A268" w:rsidR="00C60237" w:rsidRPr="00AF7E9D" w:rsidRDefault="00DD15C2" w:rsidP="00F658C0">
      <w:pPr>
        <w:spacing w:afterLines="40" w:after="96"/>
        <w:rPr>
          <w:rFonts w:asciiTheme="majorHAnsi" w:hAnsiTheme="majorHAnsi" w:cstheme="majorHAnsi"/>
        </w:rPr>
      </w:pPr>
      <w:r w:rsidRPr="00AF7E9D">
        <w:rPr>
          <w:rFonts w:asciiTheme="majorHAnsi" w:hAnsiTheme="majorHAnsi" w:cstheme="majorHAnsi"/>
        </w:rPr>
        <w:t>Sveobuhvatan i održiv sustav gospodarenja otpadom bitan je element suvremenog društva, ali i vrlo složen ekološki i ekonomski problem. Za njegov potpuni doseg važni su elementi koji potiču smanjivanje</w:t>
      </w:r>
      <w:r w:rsidR="0050628F" w:rsidRPr="00AF7E9D">
        <w:rPr>
          <w:rFonts w:asciiTheme="majorHAnsi" w:hAnsiTheme="majorHAnsi" w:cstheme="majorHAnsi"/>
        </w:rPr>
        <w:t xml:space="preserve"> količine nastalog</w:t>
      </w:r>
      <w:r w:rsidRPr="00AF7E9D">
        <w:rPr>
          <w:rFonts w:asciiTheme="majorHAnsi" w:hAnsiTheme="majorHAnsi" w:cstheme="majorHAnsi"/>
        </w:rPr>
        <w:t xml:space="preserve"> otpada </w:t>
      </w:r>
      <w:r w:rsidR="0050628F" w:rsidRPr="00AF7E9D">
        <w:rPr>
          <w:rFonts w:asciiTheme="majorHAnsi" w:hAnsiTheme="majorHAnsi" w:cstheme="majorHAnsi"/>
        </w:rPr>
        <w:t>sprječavanjem nastanka otpada i ponovnom uporabom predmeta, odvojeno sakupljanje otpada po vrstama, oporab</w:t>
      </w:r>
      <w:r w:rsidR="007D53C3" w:rsidRPr="00AF7E9D">
        <w:rPr>
          <w:rFonts w:asciiTheme="majorHAnsi" w:hAnsiTheme="majorHAnsi" w:cstheme="majorHAnsi"/>
        </w:rPr>
        <w:t>a</w:t>
      </w:r>
      <w:r w:rsidR="0050628F" w:rsidRPr="00AF7E9D">
        <w:rPr>
          <w:rFonts w:asciiTheme="majorHAnsi" w:hAnsiTheme="majorHAnsi" w:cstheme="majorHAnsi"/>
        </w:rPr>
        <w:t xml:space="preserve"> i recikliranje</w:t>
      </w:r>
      <w:r w:rsidRPr="00AF7E9D">
        <w:rPr>
          <w:rFonts w:asciiTheme="majorHAnsi" w:hAnsiTheme="majorHAnsi" w:cstheme="majorHAnsi"/>
        </w:rPr>
        <w:t>.</w:t>
      </w:r>
    </w:p>
    <w:p w14:paraId="79ABA020" w14:textId="77777777" w:rsidR="00C62278" w:rsidRPr="00AF7E9D" w:rsidRDefault="0050628F" w:rsidP="00F658C0">
      <w:pPr>
        <w:spacing w:afterLines="40" w:after="96"/>
        <w:rPr>
          <w:rFonts w:asciiTheme="majorHAnsi" w:hAnsiTheme="majorHAnsi" w:cstheme="majorHAnsi"/>
        </w:rPr>
      </w:pPr>
      <w:r w:rsidRPr="00AF7E9D">
        <w:rPr>
          <w:rFonts w:asciiTheme="majorHAnsi" w:hAnsiTheme="majorHAnsi" w:cstheme="majorHAnsi"/>
        </w:rPr>
        <w:t>U s</w:t>
      </w:r>
      <w:r w:rsidR="00C62278" w:rsidRPr="00AF7E9D">
        <w:rPr>
          <w:rFonts w:asciiTheme="majorHAnsi" w:hAnsiTheme="majorHAnsi" w:cstheme="majorHAnsi"/>
        </w:rPr>
        <w:t>ustav</w:t>
      </w:r>
      <w:r w:rsidRPr="00AF7E9D">
        <w:rPr>
          <w:rFonts w:asciiTheme="majorHAnsi" w:hAnsiTheme="majorHAnsi" w:cstheme="majorHAnsi"/>
        </w:rPr>
        <w:t>u</w:t>
      </w:r>
      <w:r w:rsidR="00C62278" w:rsidRPr="00AF7E9D">
        <w:rPr>
          <w:rFonts w:asciiTheme="majorHAnsi" w:hAnsiTheme="majorHAnsi" w:cstheme="majorHAnsi"/>
        </w:rPr>
        <w:t xml:space="preserve"> gospodarenja otpadom mora</w:t>
      </w:r>
      <w:r w:rsidRPr="00AF7E9D">
        <w:rPr>
          <w:rFonts w:asciiTheme="majorHAnsi" w:hAnsiTheme="majorHAnsi" w:cstheme="majorHAnsi"/>
        </w:rPr>
        <w:t>ju biti zastupljene</w:t>
      </w:r>
      <w:r w:rsidR="00C62278" w:rsidRPr="00AF7E9D">
        <w:rPr>
          <w:rFonts w:asciiTheme="majorHAnsi" w:hAnsiTheme="majorHAnsi" w:cstheme="majorHAnsi"/>
        </w:rPr>
        <w:t xml:space="preserve"> tri </w:t>
      </w:r>
      <w:r w:rsidRPr="00AF7E9D">
        <w:rPr>
          <w:rFonts w:asciiTheme="majorHAnsi" w:hAnsiTheme="majorHAnsi" w:cstheme="majorHAnsi"/>
        </w:rPr>
        <w:t>komponente</w:t>
      </w:r>
      <w:r w:rsidR="00C62278" w:rsidRPr="00AF7E9D">
        <w:rPr>
          <w:rFonts w:asciiTheme="majorHAnsi" w:hAnsiTheme="majorHAnsi" w:cstheme="majorHAnsi"/>
        </w:rPr>
        <w:t xml:space="preserve">: izbjegavanje, vrednovanje i </w:t>
      </w:r>
      <w:r w:rsidRPr="00AF7E9D">
        <w:rPr>
          <w:rFonts w:asciiTheme="majorHAnsi" w:hAnsiTheme="majorHAnsi" w:cstheme="majorHAnsi"/>
        </w:rPr>
        <w:t>zbrinjavanje otpada</w:t>
      </w:r>
      <w:r w:rsidR="00C62278" w:rsidRPr="00AF7E9D">
        <w:rPr>
          <w:rFonts w:asciiTheme="majorHAnsi" w:hAnsiTheme="majorHAnsi" w:cstheme="majorHAnsi"/>
        </w:rPr>
        <w:t xml:space="preserve">, uz postupno uvođenje kružnog modela gospodarenja otpadom. Smisao ovog sustava je smanjivati količine otpada koji se odlaže na odlagališta te </w:t>
      </w:r>
      <w:r w:rsidR="008D4A75" w:rsidRPr="00AF7E9D">
        <w:rPr>
          <w:rFonts w:asciiTheme="majorHAnsi" w:hAnsiTheme="majorHAnsi" w:cstheme="majorHAnsi"/>
        </w:rPr>
        <w:t>odvojeno sakupljati otpad koji se može</w:t>
      </w:r>
      <w:r w:rsidR="00C62278" w:rsidRPr="00AF7E9D">
        <w:rPr>
          <w:rFonts w:asciiTheme="majorHAnsi" w:hAnsiTheme="majorHAnsi" w:cstheme="majorHAnsi"/>
        </w:rPr>
        <w:t xml:space="preserve"> materijalno i energetski iskoristiti u granicama tehničkih mogućnosti te ekoloških i ekonomskih dobrobiti. Sustavom gospodarenja otpadom mora se ostvariti pozitivni učinak na okoliš, što je moguće postići samo odgovornim i razumnim postupanjem s proizvedenim otpadom, čime se može jamčiti društveni razvitak u skladu s očuvanjem prirodnih vrijednosti.</w:t>
      </w:r>
    </w:p>
    <w:p w14:paraId="59AA051D" w14:textId="55FE394E" w:rsidR="007D53C3" w:rsidRPr="00AF7E9D" w:rsidRDefault="007D53C3" w:rsidP="00F658C0">
      <w:pPr>
        <w:spacing w:afterLines="40" w:after="96"/>
        <w:rPr>
          <w:rFonts w:asciiTheme="majorHAnsi" w:hAnsiTheme="majorHAnsi" w:cstheme="majorHAnsi"/>
        </w:rPr>
      </w:pPr>
      <w:r w:rsidRPr="00AF7E9D">
        <w:rPr>
          <w:rFonts w:asciiTheme="majorHAnsi" w:hAnsiTheme="majorHAnsi" w:cstheme="majorHAnsi"/>
        </w:rPr>
        <w:t>Svrha ovakvog sustava sakupljanja komunalnog otpada je da potiče proizvođača otpada da odvojeno predaju otpad kako bi se smanjila količina miješanog komunalnog otpada koji nastaje, smanjio udio biorazgradivog komunalnog otpada u nastalom miješanom komunalnom otpadu, povećale količine odvojenog prikupljanja otpada i ispunila obveza grada Velike Gorice da osigura odvojeno sakupljanje i recikliranje otpada, a čime se ispunjavaju načela održivog razvoja, zaštite okoliša , gospodarenja otpadom i zaštitom javnog interesa.</w:t>
      </w:r>
    </w:p>
    <w:p w14:paraId="482AE6A8" w14:textId="77777777" w:rsidR="00F47A08" w:rsidRPr="00AF7E9D" w:rsidRDefault="00DD15C2" w:rsidP="00F658C0">
      <w:pPr>
        <w:spacing w:afterLines="40" w:after="96"/>
        <w:rPr>
          <w:rFonts w:asciiTheme="majorHAnsi" w:hAnsiTheme="majorHAnsi" w:cstheme="majorHAnsi"/>
        </w:rPr>
      </w:pPr>
      <w:r w:rsidRPr="00AF7E9D">
        <w:rPr>
          <w:rFonts w:asciiTheme="majorHAnsi" w:hAnsiTheme="majorHAnsi" w:cstheme="majorHAnsi"/>
        </w:rPr>
        <w:t>Djelatnost gospodarenja otpadom je primarna djelatnost Društva naročito što se tiče ostvarivanja prihoda te broja zaposlenih.</w:t>
      </w:r>
    </w:p>
    <w:p w14:paraId="3DE80DC4" w14:textId="77777777" w:rsidR="00F658C0" w:rsidRPr="00AF7E9D" w:rsidRDefault="00F658C0" w:rsidP="00F658C0">
      <w:pPr>
        <w:spacing w:afterLines="40" w:after="96"/>
        <w:rPr>
          <w:rFonts w:asciiTheme="majorHAnsi" w:hAnsiTheme="majorHAnsi" w:cstheme="majorHAnsi"/>
        </w:rPr>
      </w:pPr>
    </w:p>
    <w:p w14:paraId="30DF9EC3" w14:textId="77777777" w:rsidR="00F47A08" w:rsidRPr="00AF7E9D" w:rsidRDefault="00DD15C2" w:rsidP="00F658C0">
      <w:pPr>
        <w:spacing w:afterLines="40" w:after="96"/>
        <w:rPr>
          <w:rFonts w:asciiTheme="majorHAnsi" w:hAnsiTheme="majorHAnsi" w:cstheme="majorHAnsi"/>
        </w:rPr>
      </w:pPr>
      <w:r w:rsidRPr="00AF7E9D">
        <w:rPr>
          <w:rFonts w:asciiTheme="majorHAnsi" w:hAnsiTheme="majorHAnsi" w:cstheme="majorHAnsi"/>
          <w:b/>
        </w:rPr>
        <w:t>Gospodarenje otpadom</w:t>
      </w:r>
      <w:r w:rsidRPr="00AF7E9D">
        <w:rPr>
          <w:rFonts w:asciiTheme="majorHAnsi" w:hAnsiTheme="majorHAnsi" w:cstheme="majorHAnsi"/>
        </w:rPr>
        <w:t xml:space="preserve"> obuhvaća djelatnosti </w:t>
      </w:r>
      <w:r w:rsidR="008D4A75" w:rsidRPr="00AF7E9D">
        <w:rPr>
          <w:rFonts w:asciiTheme="majorHAnsi" w:hAnsiTheme="majorHAnsi" w:cstheme="majorHAnsi"/>
        </w:rPr>
        <w:t xml:space="preserve">određene </w:t>
      </w:r>
      <w:r w:rsidRPr="00AF7E9D">
        <w:rPr>
          <w:rFonts w:asciiTheme="majorHAnsi" w:hAnsiTheme="majorHAnsi" w:cstheme="majorHAnsi"/>
        </w:rPr>
        <w:t>Zakonom o gospodarenju otpadom i to:</w:t>
      </w:r>
    </w:p>
    <w:p w14:paraId="0DDA6F9E" w14:textId="77777777" w:rsidR="00F47A08" w:rsidRPr="00AF7E9D" w:rsidRDefault="00DD15C2" w:rsidP="00F658C0">
      <w:pPr>
        <w:pStyle w:val="Odlomakpopisa"/>
        <w:numPr>
          <w:ilvl w:val="0"/>
          <w:numId w:val="4"/>
        </w:numPr>
        <w:spacing w:afterLines="40" w:after="96"/>
        <w:rPr>
          <w:rFonts w:asciiTheme="majorHAnsi" w:hAnsiTheme="majorHAnsi" w:cstheme="majorHAnsi"/>
        </w:rPr>
      </w:pPr>
      <w:r w:rsidRPr="00AF7E9D">
        <w:rPr>
          <w:rFonts w:asciiTheme="majorHAnsi" w:hAnsiTheme="majorHAnsi" w:cstheme="majorHAnsi"/>
        </w:rPr>
        <w:t xml:space="preserve">Djelatnost sakupljanja i </w:t>
      </w:r>
      <w:r w:rsidR="008D4A75" w:rsidRPr="00AF7E9D">
        <w:rPr>
          <w:rFonts w:asciiTheme="majorHAnsi" w:hAnsiTheme="majorHAnsi" w:cstheme="majorHAnsi"/>
        </w:rPr>
        <w:t xml:space="preserve">odvoza </w:t>
      </w:r>
      <w:r w:rsidRPr="00AF7E9D">
        <w:rPr>
          <w:rFonts w:asciiTheme="majorHAnsi" w:hAnsiTheme="majorHAnsi" w:cstheme="majorHAnsi"/>
        </w:rPr>
        <w:t xml:space="preserve">komunalnog otpada, u kojoj se obavljaju poslovi sakupljanja komunalnog i </w:t>
      </w:r>
      <w:r w:rsidR="008D4A75" w:rsidRPr="00AF7E9D">
        <w:rPr>
          <w:rFonts w:asciiTheme="majorHAnsi" w:hAnsiTheme="majorHAnsi" w:cstheme="majorHAnsi"/>
        </w:rPr>
        <w:t xml:space="preserve">drugog </w:t>
      </w:r>
      <w:r w:rsidRPr="00AF7E9D">
        <w:rPr>
          <w:rFonts w:asciiTheme="majorHAnsi" w:hAnsiTheme="majorHAnsi" w:cstheme="majorHAnsi"/>
        </w:rPr>
        <w:t>neopasnog otpada putem zelenih posuda sa kućnog praga</w:t>
      </w:r>
      <w:r w:rsidR="008D4A75" w:rsidRPr="00AF7E9D">
        <w:rPr>
          <w:rFonts w:asciiTheme="majorHAnsi" w:hAnsiTheme="majorHAnsi" w:cstheme="majorHAnsi"/>
        </w:rPr>
        <w:t xml:space="preserve"> i odvoza tog otpada na zbrinjavanje</w:t>
      </w:r>
      <w:r w:rsidRPr="00AF7E9D">
        <w:rPr>
          <w:rFonts w:asciiTheme="majorHAnsi" w:hAnsiTheme="majorHAnsi" w:cstheme="majorHAnsi"/>
        </w:rPr>
        <w:t>,</w:t>
      </w:r>
    </w:p>
    <w:p w14:paraId="0FF8AC89" w14:textId="77777777" w:rsidR="00F47A08" w:rsidRPr="00AF7E9D" w:rsidRDefault="00DD15C2" w:rsidP="00F658C0">
      <w:pPr>
        <w:pStyle w:val="Odlomakpopisa"/>
        <w:numPr>
          <w:ilvl w:val="0"/>
          <w:numId w:val="4"/>
        </w:numPr>
        <w:spacing w:afterLines="40" w:after="96"/>
        <w:rPr>
          <w:rFonts w:asciiTheme="majorHAnsi" w:hAnsiTheme="majorHAnsi" w:cstheme="majorHAnsi"/>
        </w:rPr>
      </w:pPr>
      <w:r w:rsidRPr="00AF7E9D">
        <w:rPr>
          <w:rFonts w:asciiTheme="majorHAnsi" w:hAnsiTheme="majorHAnsi" w:cstheme="majorHAnsi"/>
        </w:rPr>
        <w:t xml:space="preserve">Djelatnost odvojenog prikupljanja otpada, u kojoj se obavljaju poslovi odvojenog prikupljanja iskoristivih vrsta otpada </w:t>
      </w:r>
      <w:r w:rsidR="008D4A75" w:rsidRPr="00AF7E9D">
        <w:rPr>
          <w:rFonts w:asciiTheme="majorHAnsi" w:hAnsiTheme="majorHAnsi" w:cstheme="majorHAnsi"/>
        </w:rPr>
        <w:t xml:space="preserve">putem žutih, plavih i smeđih posuda sa kućnog praga, </w:t>
      </w:r>
      <w:r w:rsidRPr="00AF7E9D">
        <w:rPr>
          <w:rFonts w:asciiTheme="majorHAnsi" w:hAnsiTheme="majorHAnsi" w:cstheme="majorHAnsi"/>
        </w:rPr>
        <w:t>putem „zelenih otoka“</w:t>
      </w:r>
      <w:r w:rsidR="008D4A75" w:rsidRPr="00AF7E9D">
        <w:rPr>
          <w:rFonts w:asciiTheme="majorHAnsi" w:hAnsiTheme="majorHAnsi" w:cstheme="majorHAnsi"/>
        </w:rPr>
        <w:t xml:space="preserve"> i izdvojenih spremnika na javnim površinama te</w:t>
      </w:r>
      <w:r w:rsidRPr="00AF7E9D">
        <w:rPr>
          <w:rFonts w:asciiTheme="majorHAnsi" w:hAnsiTheme="majorHAnsi" w:cstheme="majorHAnsi"/>
        </w:rPr>
        <w:t xml:space="preserve"> reciklažn</w:t>
      </w:r>
      <w:r w:rsidR="00C95573" w:rsidRPr="00AF7E9D">
        <w:rPr>
          <w:rFonts w:asciiTheme="majorHAnsi" w:hAnsiTheme="majorHAnsi" w:cstheme="majorHAnsi"/>
        </w:rPr>
        <w:t xml:space="preserve">ih dvorišta i </w:t>
      </w:r>
    </w:p>
    <w:p w14:paraId="51FFB6B8" w14:textId="77777777" w:rsidR="00F47A08" w:rsidRPr="00AF7E9D" w:rsidRDefault="00DD15C2" w:rsidP="00F658C0">
      <w:pPr>
        <w:pStyle w:val="Odlomakpopisa"/>
        <w:numPr>
          <w:ilvl w:val="0"/>
          <w:numId w:val="4"/>
        </w:numPr>
        <w:spacing w:afterLines="40" w:after="96"/>
        <w:rPr>
          <w:rFonts w:asciiTheme="majorHAnsi" w:hAnsiTheme="majorHAnsi" w:cstheme="majorHAnsi"/>
        </w:rPr>
      </w:pPr>
      <w:r w:rsidRPr="00AF7E9D">
        <w:rPr>
          <w:rFonts w:asciiTheme="majorHAnsi" w:hAnsiTheme="majorHAnsi" w:cstheme="majorHAnsi"/>
        </w:rPr>
        <w:t xml:space="preserve">Djelatnost odlaganja otpada, u kojoj se obavljaju poslovi trajnog odlaganja komunalnog i neopasnog otpada na </w:t>
      </w:r>
      <w:r w:rsidR="008D4A75" w:rsidRPr="00AF7E9D">
        <w:rPr>
          <w:rFonts w:asciiTheme="majorHAnsi" w:hAnsiTheme="majorHAnsi" w:cstheme="majorHAnsi"/>
        </w:rPr>
        <w:t>O</w:t>
      </w:r>
      <w:r w:rsidRPr="00AF7E9D">
        <w:rPr>
          <w:rFonts w:asciiTheme="majorHAnsi" w:hAnsiTheme="majorHAnsi" w:cstheme="majorHAnsi"/>
        </w:rPr>
        <w:t xml:space="preserve">dlagalište neopasnog otpada Mraclinska Dubrava te </w:t>
      </w:r>
      <w:r w:rsidR="008D4A75" w:rsidRPr="00AF7E9D">
        <w:rPr>
          <w:rFonts w:asciiTheme="majorHAnsi" w:hAnsiTheme="majorHAnsi" w:cstheme="majorHAnsi"/>
        </w:rPr>
        <w:t xml:space="preserve">izgradnja, </w:t>
      </w:r>
      <w:r w:rsidRPr="00AF7E9D">
        <w:rPr>
          <w:rFonts w:asciiTheme="majorHAnsi" w:hAnsiTheme="majorHAnsi" w:cstheme="majorHAnsi"/>
        </w:rPr>
        <w:t>sanacija, zatvaranje i monitoring odlagališta u skladu s posebnim propisima</w:t>
      </w:r>
      <w:r w:rsidR="008D4A75" w:rsidRPr="00AF7E9D">
        <w:rPr>
          <w:rFonts w:asciiTheme="majorHAnsi" w:hAnsiTheme="majorHAnsi" w:cstheme="majorHAnsi"/>
        </w:rPr>
        <w:t>.</w:t>
      </w:r>
    </w:p>
    <w:p w14:paraId="5A119E76" w14:textId="77777777" w:rsidR="00F47A08" w:rsidRPr="00AF7E9D" w:rsidRDefault="00F47A08" w:rsidP="00F658C0">
      <w:pPr>
        <w:spacing w:afterLines="40" w:after="96"/>
        <w:rPr>
          <w:rFonts w:asciiTheme="majorHAnsi" w:hAnsiTheme="majorHAnsi" w:cstheme="majorHAnsi"/>
        </w:rPr>
      </w:pPr>
    </w:p>
    <w:p w14:paraId="70F90B1A" w14:textId="2080398A" w:rsidR="00F47A08" w:rsidRPr="00AF7E9D" w:rsidRDefault="003B481A" w:rsidP="00F658C0">
      <w:pPr>
        <w:spacing w:afterLines="40" w:after="96"/>
        <w:rPr>
          <w:rFonts w:asciiTheme="majorHAnsi" w:hAnsiTheme="majorHAnsi" w:cstheme="majorHAnsi"/>
        </w:rPr>
      </w:pPr>
      <w:r w:rsidRPr="00AF7E9D">
        <w:rPr>
          <w:rFonts w:asciiTheme="majorHAnsi" w:hAnsiTheme="majorHAnsi" w:cstheme="majorHAnsi"/>
        </w:rPr>
        <w:t>Javna u</w:t>
      </w:r>
      <w:r w:rsidR="00DD15C2" w:rsidRPr="00AF7E9D">
        <w:rPr>
          <w:rFonts w:asciiTheme="majorHAnsi" w:hAnsiTheme="majorHAnsi" w:cstheme="majorHAnsi"/>
        </w:rPr>
        <w:t>sluga prikupljanja miješanog komunalnog otpada i reciklabilnog otpada obavlja se na području Grada Velike Gorice</w:t>
      </w:r>
      <w:r w:rsidR="00AF7247" w:rsidRPr="00AF7E9D">
        <w:rPr>
          <w:rFonts w:asciiTheme="majorHAnsi" w:hAnsiTheme="majorHAnsi" w:cstheme="majorHAnsi"/>
        </w:rPr>
        <w:t xml:space="preserve"> </w:t>
      </w:r>
      <w:r w:rsidR="008D4A75" w:rsidRPr="00AF7E9D">
        <w:rPr>
          <w:rFonts w:asciiTheme="majorHAnsi" w:hAnsiTheme="majorHAnsi" w:cstheme="majorHAnsi"/>
        </w:rPr>
        <w:t>te</w:t>
      </w:r>
      <w:r w:rsidR="00AF7247" w:rsidRPr="00AF7E9D">
        <w:rPr>
          <w:rFonts w:asciiTheme="majorHAnsi" w:hAnsiTheme="majorHAnsi" w:cstheme="majorHAnsi"/>
        </w:rPr>
        <w:t xml:space="preserve"> </w:t>
      </w:r>
      <w:r w:rsidR="00F658C0" w:rsidRPr="00AF7E9D">
        <w:rPr>
          <w:rFonts w:asciiTheme="majorHAnsi" w:hAnsiTheme="majorHAnsi" w:cstheme="majorHAnsi"/>
        </w:rPr>
        <w:t>o</w:t>
      </w:r>
      <w:r w:rsidR="00DD15C2" w:rsidRPr="00AF7E9D">
        <w:rPr>
          <w:rFonts w:asciiTheme="majorHAnsi" w:hAnsiTheme="majorHAnsi" w:cstheme="majorHAnsi"/>
        </w:rPr>
        <w:t>pćina Pokupsko, Kravarsko i Orle.</w:t>
      </w:r>
    </w:p>
    <w:p w14:paraId="1D2BD66A" w14:textId="32454114" w:rsidR="00690EFC" w:rsidRPr="00AF7E9D" w:rsidRDefault="00DD15C2" w:rsidP="00F658C0">
      <w:pPr>
        <w:spacing w:afterLines="40" w:after="96"/>
        <w:rPr>
          <w:rFonts w:asciiTheme="majorHAnsi" w:hAnsiTheme="majorHAnsi" w:cstheme="majorHAnsi"/>
        </w:rPr>
      </w:pPr>
      <w:r w:rsidRPr="00AF7E9D">
        <w:rPr>
          <w:rFonts w:asciiTheme="majorHAnsi" w:hAnsiTheme="majorHAnsi" w:cstheme="majorHAnsi"/>
        </w:rPr>
        <w:t xml:space="preserve">Ukupni broj korisnika s navedenih područja (domaćinstva i poslovni </w:t>
      </w:r>
      <w:r w:rsidR="00C95573" w:rsidRPr="00AF7E9D">
        <w:rPr>
          <w:rFonts w:asciiTheme="majorHAnsi" w:hAnsiTheme="majorHAnsi" w:cstheme="majorHAnsi"/>
        </w:rPr>
        <w:t>subjekti</w:t>
      </w:r>
      <w:r w:rsidRPr="00AF7E9D">
        <w:rPr>
          <w:rFonts w:asciiTheme="majorHAnsi" w:hAnsiTheme="majorHAnsi" w:cstheme="majorHAnsi"/>
        </w:rPr>
        <w:t xml:space="preserve">) </w:t>
      </w:r>
      <w:r w:rsidR="00C95573" w:rsidRPr="00AF7E9D">
        <w:rPr>
          <w:rFonts w:asciiTheme="majorHAnsi" w:hAnsiTheme="majorHAnsi" w:cstheme="majorHAnsi"/>
        </w:rPr>
        <w:t xml:space="preserve">u vrijeme izrade ovog </w:t>
      </w:r>
      <w:r w:rsidR="00690EFC" w:rsidRPr="00AF7E9D">
        <w:rPr>
          <w:rFonts w:asciiTheme="majorHAnsi" w:hAnsiTheme="majorHAnsi" w:cstheme="majorHAnsi"/>
        </w:rPr>
        <w:t>P</w:t>
      </w:r>
      <w:r w:rsidR="00C95573" w:rsidRPr="00AF7E9D">
        <w:rPr>
          <w:rFonts w:asciiTheme="majorHAnsi" w:hAnsiTheme="majorHAnsi" w:cstheme="majorHAnsi"/>
        </w:rPr>
        <w:t>lana</w:t>
      </w:r>
      <w:r w:rsidRPr="00AF7E9D">
        <w:rPr>
          <w:rFonts w:asciiTheme="majorHAnsi" w:hAnsiTheme="majorHAnsi" w:cstheme="majorHAnsi"/>
        </w:rPr>
        <w:t xml:space="preserve"> iznosio je </w:t>
      </w:r>
      <w:r w:rsidR="00C2073F" w:rsidRPr="00AF7E9D">
        <w:rPr>
          <w:rFonts w:asciiTheme="majorHAnsi" w:hAnsiTheme="majorHAnsi" w:cstheme="majorHAnsi"/>
        </w:rPr>
        <w:t>25.131</w:t>
      </w:r>
      <w:r w:rsidR="00690EFC" w:rsidRPr="00AF7E9D">
        <w:rPr>
          <w:rFonts w:asciiTheme="majorHAnsi" w:hAnsiTheme="majorHAnsi" w:cstheme="majorHAnsi"/>
        </w:rPr>
        <w:t xml:space="preserve">, </w:t>
      </w:r>
      <w:r w:rsidR="007D53C3" w:rsidRPr="00AF7E9D">
        <w:rPr>
          <w:rFonts w:asciiTheme="majorHAnsi" w:hAnsiTheme="majorHAnsi" w:cstheme="majorHAnsi"/>
        </w:rPr>
        <w:t>s time da</w:t>
      </w:r>
      <w:r w:rsidR="00690EFC" w:rsidRPr="00AF7E9D">
        <w:rPr>
          <w:rFonts w:asciiTheme="majorHAnsi" w:hAnsiTheme="majorHAnsi" w:cstheme="majorHAnsi"/>
        </w:rPr>
        <w:t xml:space="preserve"> broj korisnika i broj obračunskih mjesta</w:t>
      </w:r>
      <w:r w:rsidR="001F4C5F" w:rsidRPr="00AF7E9D">
        <w:rPr>
          <w:rFonts w:asciiTheme="majorHAnsi" w:hAnsiTheme="majorHAnsi" w:cstheme="majorHAnsi"/>
        </w:rPr>
        <w:t xml:space="preserve"> mijenja se iz mjeseca u mjesec i to u pravilu na više obzirom na sve veći broj domaćinstava na području grada.</w:t>
      </w:r>
    </w:p>
    <w:p w14:paraId="22BC8AE5" w14:textId="2E9C3B20" w:rsidR="00C2073F" w:rsidRPr="00AF7E9D" w:rsidRDefault="00C2073F" w:rsidP="00F658C0">
      <w:pPr>
        <w:spacing w:afterLines="40" w:after="96"/>
        <w:rPr>
          <w:rFonts w:asciiTheme="majorHAnsi" w:hAnsiTheme="majorHAnsi" w:cstheme="majorHAnsi"/>
        </w:rPr>
      </w:pPr>
      <w:r w:rsidRPr="00AF7E9D">
        <w:rPr>
          <w:rFonts w:asciiTheme="majorHAnsi" w:hAnsiTheme="majorHAnsi" w:cstheme="majorHAnsi"/>
        </w:rPr>
        <w:t>Za usporedbu, za isti period 2023.</w:t>
      </w:r>
      <w:r w:rsidR="00F658C0" w:rsidRPr="00AF7E9D">
        <w:rPr>
          <w:rFonts w:asciiTheme="majorHAnsi" w:hAnsiTheme="majorHAnsi" w:cstheme="majorHAnsi"/>
        </w:rPr>
        <w:t xml:space="preserve"> </w:t>
      </w:r>
      <w:r w:rsidRPr="00AF7E9D">
        <w:rPr>
          <w:rFonts w:asciiTheme="majorHAnsi" w:hAnsiTheme="majorHAnsi" w:cstheme="majorHAnsi"/>
        </w:rPr>
        <w:t>g</w:t>
      </w:r>
      <w:r w:rsidR="00F658C0" w:rsidRPr="00AF7E9D">
        <w:rPr>
          <w:rFonts w:asciiTheme="majorHAnsi" w:hAnsiTheme="majorHAnsi" w:cstheme="majorHAnsi"/>
        </w:rPr>
        <w:t>odine</w:t>
      </w:r>
      <w:r w:rsidRPr="00AF7E9D">
        <w:rPr>
          <w:rFonts w:asciiTheme="majorHAnsi" w:hAnsiTheme="majorHAnsi" w:cstheme="majorHAnsi"/>
        </w:rPr>
        <w:t xml:space="preserve"> broj korisnika je bio 24.762</w:t>
      </w:r>
      <w:r w:rsidR="00F658C0" w:rsidRPr="00AF7E9D">
        <w:rPr>
          <w:rFonts w:asciiTheme="majorHAnsi" w:hAnsiTheme="majorHAnsi" w:cstheme="majorHAnsi"/>
        </w:rPr>
        <w:t>,</w:t>
      </w:r>
      <w:r w:rsidRPr="00AF7E9D">
        <w:rPr>
          <w:rFonts w:asciiTheme="majorHAnsi" w:hAnsiTheme="majorHAnsi" w:cstheme="majorHAnsi"/>
        </w:rPr>
        <w:t xml:space="preserve"> što je 369 korisnika </w:t>
      </w:r>
      <w:r w:rsidR="00F658C0" w:rsidRPr="00AF7E9D">
        <w:rPr>
          <w:rFonts w:asciiTheme="majorHAnsi" w:hAnsiTheme="majorHAnsi" w:cstheme="majorHAnsi"/>
        </w:rPr>
        <w:t>manje</w:t>
      </w:r>
      <w:r w:rsidRPr="00AF7E9D">
        <w:rPr>
          <w:rFonts w:asciiTheme="majorHAnsi" w:hAnsiTheme="majorHAnsi" w:cstheme="majorHAnsi"/>
        </w:rPr>
        <w:t xml:space="preserve">. </w:t>
      </w:r>
    </w:p>
    <w:p w14:paraId="28CDE212" w14:textId="77777777" w:rsidR="00874C84" w:rsidRPr="00AF7E9D" w:rsidRDefault="00874C84" w:rsidP="00F658C0">
      <w:pPr>
        <w:spacing w:afterLines="40" w:after="96"/>
        <w:rPr>
          <w:rFonts w:asciiTheme="majorHAnsi" w:hAnsiTheme="majorHAnsi" w:cstheme="majorHAnsi"/>
        </w:rPr>
      </w:pPr>
    </w:p>
    <w:p w14:paraId="53D02B85" w14:textId="77777777" w:rsidR="007D53C3" w:rsidRPr="00AF7E9D" w:rsidRDefault="007D53C3" w:rsidP="00F658C0">
      <w:pPr>
        <w:shd w:val="clear" w:color="auto" w:fill="auto"/>
        <w:spacing w:afterLines="40" w:after="96"/>
        <w:jc w:val="left"/>
        <w:rPr>
          <w:rFonts w:asciiTheme="majorHAnsi" w:hAnsiTheme="majorHAnsi" w:cstheme="majorHAnsi"/>
          <w:b/>
        </w:rPr>
      </w:pPr>
      <w:r w:rsidRPr="00AF7E9D">
        <w:rPr>
          <w:rFonts w:asciiTheme="majorHAnsi" w:hAnsiTheme="majorHAnsi" w:cstheme="majorHAnsi"/>
          <w:b/>
        </w:rPr>
        <w:br w:type="page"/>
      </w:r>
    </w:p>
    <w:p w14:paraId="22B3E9DB" w14:textId="14E94386" w:rsidR="00B62C4D" w:rsidRPr="00AF7E9D" w:rsidRDefault="00B62C4D" w:rsidP="00F658C0">
      <w:pPr>
        <w:spacing w:afterLines="40" w:after="96"/>
        <w:rPr>
          <w:rFonts w:asciiTheme="majorHAnsi" w:hAnsiTheme="majorHAnsi" w:cstheme="majorHAnsi"/>
          <w:b/>
        </w:rPr>
      </w:pPr>
      <w:r w:rsidRPr="00AF7E9D">
        <w:rPr>
          <w:rFonts w:asciiTheme="majorHAnsi" w:hAnsiTheme="majorHAnsi" w:cstheme="majorHAnsi"/>
          <w:b/>
        </w:rPr>
        <w:lastRenderedPageBreak/>
        <w:t xml:space="preserve">BROJ KORISNIKA </w:t>
      </w:r>
    </w:p>
    <w:tbl>
      <w:tblPr>
        <w:tblW w:w="0" w:type="auto"/>
        <w:tblLayout w:type="fixed"/>
        <w:tblCellMar>
          <w:left w:w="0" w:type="dxa"/>
          <w:right w:w="0" w:type="dxa"/>
        </w:tblCellMar>
        <w:tblLook w:val="04A0" w:firstRow="1" w:lastRow="0" w:firstColumn="1" w:lastColumn="0" w:noHBand="0" w:noVBand="1"/>
      </w:tblPr>
      <w:tblGrid>
        <w:gridCol w:w="621"/>
        <w:gridCol w:w="1774"/>
        <w:gridCol w:w="2268"/>
      </w:tblGrid>
      <w:tr w:rsidR="00B62C4D" w:rsidRPr="00AF7E9D" w14:paraId="3026A1C2" w14:textId="77777777" w:rsidTr="008D4A75">
        <w:tc>
          <w:tcPr>
            <w:tcW w:w="62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1F4634" w14:textId="77777777" w:rsidR="00B62C4D" w:rsidRPr="00AF7E9D" w:rsidRDefault="00B62C4D" w:rsidP="00F658C0">
            <w:pPr>
              <w:spacing w:afterLines="40" w:after="96"/>
              <w:rPr>
                <w:rFonts w:asciiTheme="majorHAnsi" w:hAnsiTheme="majorHAnsi" w:cstheme="majorHAnsi"/>
                <w:b/>
                <w:sz w:val="20"/>
              </w:rPr>
            </w:pPr>
            <w:r w:rsidRPr="00AF7E9D">
              <w:rPr>
                <w:rFonts w:asciiTheme="majorHAnsi" w:hAnsiTheme="majorHAnsi" w:cstheme="majorHAnsi"/>
                <w:b/>
                <w:sz w:val="20"/>
              </w:rPr>
              <w:t>Redni broj</w:t>
            </w:r>
          </w:p>
        </w:tc>
        <w:tc>
          <w:tcPr>
            <w:tcW w:w="177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D53C51" w14:textId="77777777" w:rsidR="00B62C4D" w:rsidRPr="00AF7E9D" w:rsidRDefault="00B62C4D" w:rsidP="00F658C0">
            <w:pPr>
              <w:spacing w:afterLines="40" w:after="96"/>
              <w:jc w:val="left"/>
              <w:rPr>
                <w:rFonts w:asciiTheme="majorHAnsi" w:hAnsiTheme="majorHAnsi" w:cstheme="majorHAnsi"/>
                <w:b/>
                <w:sz w:val="20"/>
              </w:rPr>
            </w:pPr>
            <w:r w:rsidRPr="00AF7E9D">
              <w:rPr>
                <w:rFonts w:asciiTheme="majorHAnsi" w:hAnsiTheme="majorHAnsi" w:cstheme="majorHAnsi"/>
                <w:b/>
                <w:sz w:val="20"/>
              </w:rPr>
              <w:t>Područje pružanja javne usluge</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77B9FA" w14:textId="77777777" w:rsidR="00B62C4D" w:rsidRPr="00AF7E9D" w:rsidRDefault="00B62C4D" w:rsidP="00F658C0">
            <w:pPr>
              <w:spacing w:afterLines="40" w:after="96"/>
              <w:jc w:val="center"/>
              <w:rPr>
                <w:rFonts w:asciiTheme="majorHAnsi" w:hAnsiTheme="majorHAnsi" w:cstheme="majorHAnsi"/>
                <w:b/>
                <w:sz w:val="20"/>
              </w:rPr>
            </w:pPr>
            <w:r w:rsidRPr="00AF7E9D">
              <w:rPr>
                <w:rFonts w:asciiTheme="majorHAnsi" w:hAnsiTheme="majorHAnsi" w:cstheme="majorHAnsi"/>
                <w:b/>
                <w:sz w:val="20"/>
              </w:rPr>
              <w:t>Broj korisnika usluge</w:t>
            </w:r>
          </w:p>
        </w:tc>
      </w:tr>
      <w:tr w:rsidR="008D4A75" w:rsidRPr="00AF7E9D" w14:paraId="0D628874" w14:textId="77777777" w:rsidTr="008D4A75">
        <w:tc>
          <w:tcPr>
            <w:tcW w:w="621" w:type="dxa"/>
            <w:vMerge/>
            <w:tcBorders>
              <w:top w:val="single" w:sz="4" w:space="0" w:color="auto"/>
              <w:left w:val="single" w:sz="4" w:space="0" w:color="auto"/>
              <w:bottom w:val="single" w:sz="4" w:space="0" w:color="auto"/>
              <w:right w:val="single" w:sz="4" w:space="0" w:color="auto"/>
            </w:tcBorders>
            <w:vAlign w:val="center"/>
            <w:hideMark/>
          </w:tcPr>
          <w:p w14:paraId="551865B8" w14:textId="77777777" w:rsidR="008D4A75" w:rsidRPr="00AF7E9D" w:rsidRDefault="008D4A75" w:rsidP="00F658C0">
            <w:pPr>
              <w:spacing w:afterLines="40" w:after="96"/>
              <w:rPr>
                <w:rFonts w:asciiTheme="majorHAnsi" w:hAnsiTheme="majorHAnsi" w:cstheme="majorHAnsi"/>
                <w:sz w:val="20"/>
              </w:rPr>
            </w:pPr>
          </w:p>
        </w:tc>
        <w:tc>
          <w:tcPr>
            <w:tcW w:w="1774" w:type="dxa"/>
            <w:vMerge/>
            <w:tcBorders>
              <w:top w:val="single" w:sz="4" w:space="0" w:color="auto"/>
              <w:left w:val="single" w:sz="4" w:space="0" w:color="auto"/>
              <w:bottom w:val="single" w:sz="4" w:space="0" w:color="auto"/>
              <w:right w:val="single" w:sz="4" w:space="0" w:color="auto"/>
            </w:tcBorders>
            <w:vAlign w:val="center"/>
            <w:hideMark/>
          </w:tcPr>
          <w:p w14:paraId="2403204F" w14:textId="77777777" w:rsidR="008D4A75" w:rsidRPr="00AF7E9D" w:rsidRDefault="008D4A75" w:rsidP="00F658C0">
            <w:pPr>
              <w:spacing w:afterLines="40" w:after="96"/>
              <w:jc w:val="left"/>
              <w:rPr>
                <w:rFonts w:asciiTheme="majorHAnsi" w:hAnsiTheme="majorHAnsi" w:cstheme="majorHAnsi"/>
                <w:sz w:val="20"/>
              </w:rPr>
            </w:pP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FB2FB9" w14:textId="3A7BFCAD" w:rsidR="008D4A75" w:rsidRPr="00AF7E9D" w:rsidRDefault="00EF76E8" w:rsidP="00F658C0">
            <w:pPr>
              <w:spacing w:afterLines="40" w:after="96"/>
              <w:jc w:val="center"/>
              <w:rPr>
                <w:rFonts w:asciiTheme="majorHAnsi" w:hAnsiTheme="majorHAnsi" w:cstheme="majorHAnsi"/>
                <w:b/>
                <w:sz w:val="20"/>
              </w:rPr>
            </w:pPr>
            <w:r w:rsidRPr="00AF7E9D">
              <w:rPr>
                <w:rFonts w:asciiTheme="majorHAnsi" w:hAnsiTheme="majorHAnsi" w:cstheme="majorHAnsi"/>
                <w:b/>
                <w:sz w:val="20"/>
              </w:rPr>
              <w:t>podatak za listopad 202</w:t>
            </w:r>
            <w:r w:rsidR="00C2073F" w:rsidRPr="00AF7E9D">
              <w:rPr>
                <w:rFonts w:asciiTheme="majorHAnsi" w:hAnsiTheme="majorHAnsi" w:cstheme="majorHAnsi"/>
                <w:b/>
                <w:sz w:val="20"/>
              </w:rPr>
              <w:t>4</w:t>
            </w:r>
            <w:r w:rsidR="008D4A75" w:rsidRPr="00AF7E9D">
              <w:rPr>
                <w:rFonts w:asciiTheme="majorHAnsi" w:hAnsiTheme="majorHAnsi" w:cstheme="majorHAnsi"/>
                <w:b/>
                <w:sz w:val="20"/>
              </w:rPr>
              <w:t>.</w:t>
            </w:r>
          </w:p>
        </w:tc>
      </w:tr>
      <w:tr w:rsidR="008D4A75" w:rsidRPr="00AF7E9D" w14:paraId="6C0063BD" w14:textId="77777777" w:rsidTr="00C60237">
        <w:tc>
          <w:tcPr>
            <w:tcW w:w="6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197F1E" w14:textId="77777777" w:rsidR="008D4A75" w:rsidRPr="00AF7E9D" w:rsidRDefault="008D4A75" w:rsidP="00F658C0">
            <w:pPr>
              <w:spacing w:afterLines="40" w:after="96"/>
              <w:jc w:val="center"/>
              <w:rPr>
                <w:rFonts w:asciiTheme="majorHAnsi" w:hAnsiTheme="majorHAnsi" w:cstheme="majorHAnsi"/>
                <w:sz w:val="20"/>
              </w:rPr>
            </w:pPr>
            <w:r w:rsidRPr="00AF7E9D">
              <w:rPr>
                <w:rFonts w:asciiTheme="majorHAnsi" w:hAnsiTheme="majorHAnsi" w:cstheme="majorHAnsi"/>
                <w:sz w:val="20"/>
              </w:rPr>
              <w:t>1.</w:t>
            </w:r>
          </w:p>
        </w:tc>
        <w:tc>
          <w:tcPr>
            <w:tcW w:w="17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2E657C" w14:textId="77777777" w:rsidR="008D4A75" w:rsidRPr="00AF7E9D" w:rsidRDefault="008D4A75" w:rsidP="00F658C0">
            <w:pPr>
              <w:spacing w:afterLines="40" w:after="96"/>
              <w:jc w:val="left"/>
              <w:rPr>
                <w:rFonts w:asciiTheme="majorHAnsi" w:hAnsiTheme="majorHAnsi" w:cstheme="majorHAnsi"/>
                <w:sz w:val="20"/>
              </w:rPr>
            </w:pPr>
            <w:r w:rsidRPr="00AF7E9D">
              <w:rPr>
                <w:rFonts w:asciiTheme="majorHAnsi" w:hAnsiTheme="majorHAnsi" w:cstheme="majorHAnsi"/>
                <w:sz w:val="20"/>
              </w:rPr>
              <w:t>Grad Velika Gorica</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FF819BD" w14:textId="661FA456" w:rsidR="008D4A75" w:rsidRPr="00AF7E9D" w:rsidRDefault="00C2073F" w:rsidP="00F658C0">
            <w:pPr>
              <w:spacing w:afterLines="40" w:after="96"/>
              <w:ind w:left="-778" w:right="580"/>
              <w:jc w:val="right"/>
              <w:rPr>
                <w:rFonts w:asciiTheme="majorHAnsi" w:hAnsiTheme="majorHAnsi" w:cstheme="majorHAnsi"/>
                <w:sz w:val="20"/>
              </w:rPr>
            </w:pPr>
            <w:r w:rsidRPr="00AF7E9D">
              <w:rPr>
                <w:rFonts w:asciiTheme="majorHAnsi" w:hAnsiTheme="majorHAnsi" w:cstheme="majorHAnsi"/>
                <w:sz w:val="20"/>
              </w:rPr>
              <w:t>22.405</w:t>
            </w:r>
          </w:p>
        </w:tc>
      </w:tr>
      <w:tr w:rsidR="008D4A75" w:rsidRPr="00AF7E9D" w14:paraId="1A4B29B9" w14:textId="77777777" w:rsidTr="00C60237">
        <w:tc>
          <w:tcPr>
            <w:tcW w:w="6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FF4211" w14:textId="77777777" w:rsidR="008D4A75" w:rsidRPr="00AF7E9D" w:rsidRDefault="008D4A75" w:rsidP="00F658C0">
            <w:pPr>
              <w:spacing w:afterLines="40" w:after="96"/>
              <w:jc w:val="center"/>
              <w:rPr>
                <w:rFonts w:asciiTheme="majorHAnsi" w:hAnsiTheme="majorHAnsi" w:cstheme="majorHAnsi"/>
                <w:sz w:val="20"/>
              </w:rPr>
            </w:pPr>
            <w:r w:rsidRPr="00AF7E9D">
              <w:rPr>
                <w:rFonts w:asciiTheme="majorHAnsi" w:hAnsiTheme="majorHAnsi" w:cstheme="majorHAnsi"/>
                <w:sz w:val="20"/>
              </w:rPr>
              <w:t>2.</w:t>
            </w:r>
          </w:p>
        </w:tc>
        <w:tc>
          <w:tcPr>
            <w:tcW w:w="17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96827C" w14:textId="77777777" w:rsidR="008D4A75" w:rsidRPr="00AF7E9D" w:rsidRDefault="008D4A75" w:rsidP="00F658C0">
            <w:pPr>
              <w:spacing w:afterLines="40" w:after="96"/>
              <w:jc w:val="left"/>
              <w:rPr>
                <w:rFonts w:asciiTheme="majorHAnsi" w:hAnsiTheme="majorHAnsi" w:cstheme="majorHAnsi"/>
                <w:sz w:val="20"/>
              </w:rPr>
            </w:pPr>
            <w:r w:rsidRPr="00AF7E9D">
              <w:rPr>
                <w:rFonts w:asciiTheme="majorHAnsi" w:hAnsiTheme="majorHAnsi" w:cstheme="majorHAnsi"/>
                <w:sz w:val="20"/>
              </w:rPr>
              <w:t>Mraclin i Buševec</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5188FA4" w14:textId="33C9474E" w:rsidR="008D4A75" w:rsidRPr="00AF7E9D" w:rsidRDefault="00C2073F" w:rsidP="00F658C0">
            <w:pPr>
              <w:spacing w:afterLines="40" w:after="96"/>
              <w:ind w:left="-778" w:right="580"/>
              <w:jc w:val="right"/>
              <w:rPr>
                <w:rFonts w:asciiTheme="majorHAnsi" w:hAnsiTheme="majorHAnsi" w:cstheme="majorHAnsi"/>
                <w:sz w:val="20"/>
              </w:rPr>
            </w:pPr>
            <w:r w:rsidRPr="00AF7E9D">
              <w:rPr>
                <w:rFonts w:asciiTheme="majorHAnsi" w:hAnsiTheme="majorHAnsi" w:cstheme="majorHAnsi"/>
                <w:sz w:val="20"/>
              </w:rPr>
              <w:t>816</w:t>
            </w:r>
          </w:p>
        </w:tc>
      </w:tr>
      <w:tr w:rsidR="008D4A75" w:rsidRPr="00AF7E9D" w14:paraId="4FE2EFB0" w14:textId="77777777" w:rsidTr="00C60237">
        <w:tc>
          <w:tcPr>
            <w:tcW w:w="6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8C58F3" w14:textId="77777777" w:rsidR="008D4A75" w:rsidRPr="00AF7E9D" w:rsidRDefault="008D4A75" w:rsidP="00F658C0">
            <w:pPr>
              <w:spacing w:afterLines="40" w:after="96"/>
              <w:jc w:val="center"/>
              <w:rPr>
                <w:rFonts w:asciiTheme="majorHAnsi" w:hAnsiTheme="majorHAnsi" w:cstheme="majorHAnsi"/>
                <w:sz w:val="20"/>
              </w:rPr>
            </w:pPr>
            <w:r w:rsidRPr="00AF7E9D">
              <w:rPr>
                <w:rFonts w:asciiTheme="majorHAnsi" w:hAnsiTheme="majorHAnsi" w:cstheme="majorHAnsi"/>
                <w:sz w:val="20"/>
              </w:rPr>
              <w:t>3.</w:t>
            </w:r>
          </w:p>
        </w:tc>
        <w:tc>
          <w:tcPr>
            <w:tcW w:w="17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3D4BB4" w14:textId="77777777" w:rsidR="008D4A75" w:rsidRPr="00AF7E9D" w:rsidRDefault="008D4A75" w:rsidP="00F658C0">
            <w:pPr>
              <w:spacing w:afterLines="40" w:after="96"/>
              <w:jc w:val="left"/>
              <w:rPr>
                <w:rFonts w:asciiTheme="majorHAnsi" w:hAnsiTheme="majorHAnsi" w:cstheme="majorHAnsi"/>
                <w:sz w:val="20"/>
              </w:rPr>
            </w:pPr>
            <w:r w:rsidRPr="00AF7E9D">
              <w:rPr>
                <w:rFonts w:asciiTheme="majorHAnsi" w:hAnsiTheme="majorHAnsi" w:cstheme="majorHAnsi"/>
                <w:sz w:val="20"/>
              </w:rPr>
              <w:t>Općina Kravarsko</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18E01AB" w14:textId="5AFD6F08" w:rsidR="008D4A75" w:rsidRPr="00AF7E9D" w:rsidRDefault="00C2073F" w:rsidP="00F658C0">
            <w:pPr>
              <w:spacing w:afterLines="40" w:after="96"/>
              <w:ind w:left="-778" w:right="580"/>
              <w:jc w:val="right"/>
              <w:rPr>
                <w:rFonts w:asciiTheme="majorHAnsi" w:hAnsiTheme="majorHAnsi" w:cstheme="majorHAnsi"/>
                <w:sz w:val="20"/>
              </w:rPr>
            </w:pPr>
            <w:r w:rsidRPr="00AF7E9D">
              <w:rPr>
                <w:rFonts w:asciiTheme="majorHAnsi" w:hAnsiTheme="majorHAnsi" w:cstheme="majorHAnsi"/>
                <w:sz w:val="20"/>
              </w:rPr>
              <w:t>578</w:t>
            </w:r>
          </w:p>
        </w:tc>
      </w:tr>
      <w:tr w:rsidR="008D4A75" w:rsidRPr="00AF7E9D" w14:paraId="1218674E" w14:textId="77777777" w:rsidTr="00C60237">
        <w:tc>
          <w:tcPr>
            <w:tcW w:w="6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12025C" w14:textId="77777777" w:rsidR="008D4A75" w:rsidRPr="00AF7E9D" w:rsidRDefault="008D4A75" w:rsidP="00F658C0">
            <w:pPr>
              <w:spacing w:afterLines="40" w:after="96"/>
              <w:jc w:val="center"/>
              <w:rPr>
                <w:rFonts w:asciiTheme="majorHAnsi" w:hAnsiTheme="majorHAnsi" w:cstheme="majorHAnsi"/>
                <w:sz w:val="20"/>
              </w:rPr>
            </w:pPr>
            <w:r w:rsidRPr="00AF7E9D">
              <w:rPr>
                <w:rFonts w:asciiTheme="majorHAnsi" w:hAnsiTheme="majorHAnsi" w:cstheme="majorHAnsi"/>
                <w:sz w:val="20"/>
              </w:rPr>
              <w:t>4.</w:t>
            </w:r>
          </w:p>
        </w:tc>
        <w:tc>
          <w:tcPr>
            <w:tcW w:w="17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F171F1" w14:textId="77777777" w:rsidR="008D4A75" w:rsidRPr="00AF7E9D" w:rsidRDefault="008D4A75" w:rsidP="00F658C0">
            <w:pPr>
              <w:spacing w:afterLines="40" w:after="96"/>
              <w:jc w:val="left"/>
              <w:rPr>
                <w:rFonts w:asciiTheme="majorHAnsi" w:hAnsiTheme="majorHAnsi" w:cstheme="majorHAnsi"/>
                <w:sz w:val="20"/>
              </w:rPr>
            </w:pPr>
            <w:r w:rsidRPr="00AF7E9D">
              <w:rPr>
                <w:rFonts w:asciiTheme="majorHAnsi" w:hAnsiTheme="majorHAnsi" w:cstheme="majorHAnsi"/>
                <w:sz w:val="20"/>
              </w:rPr>
              <w:t>Općina Orle</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2AD0152" w14:textId="1CA552EC" w:rsidR="008D4A75" w:rsidRPr="00AF7E9D" w:rsidRDefault="00C2073F" w:rsidP="00F658C0">
            <w:pPr>
              <w:spacing w:afterLines="40" w:after="96"/>
              <w:ind w:left="-778" w:right="580"/>
              <w:jc w:val="right"/>
              <w:rPr>
                <w:rFonts w:asciiTheme="majorHAnsi" w:hAnsiTheme="majorHAnsi" w:cstheme="majorHAnsi"/>
                <w:sz w:val="20"/>
              </w:rPr>
            </w:pPr>
            <w:r w:rsidRPr="00AF7E9D">
              <w:rPr>
                <w:rFonts w:asciiTheme="majorHAnsi" w:hAnsiTheme="majorHAnsi" w:cstheme="majorHAnsi"/>
                <w:sz w:val="20"/>
              </w:rPr>
              <w:t>538</w:t>
            </w:r>
          </w:p>
        </w:tc>
      </w:tr>
      <w:tr w:rsidR="008D4A75" w:rsidRPr="00AF7E9D" w14:paraId="7E59BE6A" w14:textId="77777777" w:rsidTr="00C60237">
        <w:tc>
          <w:tcPr>
            <w:tcW w:w="6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3FDDDF" w14:textId="77777777" w:rsidR="008D4A75" w:rsidRPr="00AF7E9D" w:rsidRDefault="008D4A75" w:rsidP="00F658C0">
            <w:pPr>
              <w:spacing w:afterLines="40" w:after="96"/>
              <w:jc w:val="center"/>
              <w:rPr>
                <w:rFonts w:asciiTheme="majorHAnsi" w:hAnsiTheme="majorHAnsi" w:cstheme="majorHAnsi"/>
                <w:sz w:val="20"/>
              </w:rPr>
            </w:pPr>
            <w:r w:rsidRPr="00AF7E9D">
              <w:rPr>
                <w:rFonts w:asciiTheme="majorHAnsi" w:hAnsiTheme="majorHAnsi" w:cstheme="majorHAnsi"/>
                <w:sz w:val="20"/>
              </w:rPr>
              <w:t>5.</w:t>
            </w:r>
          </w:p>
        </w:tc>
        <w:tc>
          <w:tcPr>
            <w:tcW w:w="177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2F993E" w14:textId="77777777" w:rsidR="008D4A75" w:rsidRPr="00AF7E9D" w:rsidRDefault="008D4A75" w:rsidP="00F658C0">
            <w:pPr>
              <w:spacing w:afterLines="40" w:after="96"/>
              <w:jc w:val="left"/>
              <w:rPr>
                <w:rFonts w:asciiTheme="majorHAnsi" w:hAnsiTheme="majorHAnsi" w:cstheme="majorHAnsi"/>
                <w:sz w:val="20"/>
              </w:rPr>
            </w:pPr>
            <w:r w:rsidRPr="00AF7E9D">
              <w:rPr>
                <w:rFonts w:asciiTheme="majorHAnsi" w:hAnsiTheme="majorHAnsi" w:cstheme="majorHAnsi"/>
                <w:sz w:val="20"/>
              </w:rPr>
              <w:t>Općina Pokupsko</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B16A237" w14:textId="7B5DCA40" w:rsidR="008D4A75" w:rsidRPr="00AF7E9D" w:rsidRDefault="00C2073F" w:rsidP="00F658C0">
            <w:pPr>
              <w:spacing w:afterLines="40" w:after="96"/>
              <w:ind w:left="-778" w:right="580"/>
              <w:jc w:val="right"/>
              <w:rPr>
                <w:rFonts w:asciiTheme="majorHAnsi" w:hAnsiTheme="majorHAnsi" w:cstheme="majorHAnsi"/>
                <w:sz w:val="20"/>
              </w:rPr>
            </w:pPr>
            <w:r w:rsidRPr="00AF7E9D">
              <w:rPr>
                <w:rFonts w:asciiTheme="majorHAnsi" w:hAnsiTheme="majorHAnsi" w:cstheme="majorHAnsi"/>
                <w:sz w:val="20"/>
              </w:rPr>
              <w:t>794</w:t>
            </w:r>
          </w:p>
        </w:tc>
      </w:tr>
      <w:tr w:rsidR="008D4A75" w:rsidRPr="00AF7E9D" w14:paraId="6472199A" w14:textId="77777777" w:rsidTr="00C60237">
        <w:tc>
          <w:tcPr>
            <w:tcW w:w="239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EAEFAD" w14:textId="77777777" w:rsidR="008D4A75" w:rsidRPr="00AF7E9D" w:rsidRDefault="008D4A75" w:rsidP="00F658C0">
            <w:pPr>
              <w:spacing w:afterLines="40" w:after="96"/>
              <w:jc w:val="right"/>
              <w:rPr>
                <w:rFonts w:asciiTheme="majorHAnsi" w:hAnsiTheme="majorHAnsi" w:cstheme="majorHAnsi"/>
                <w:b/>
                <w:sz w:val="20"/>
              </w:rPr>
            </w:pPr>
            <w:r w:rsidRPr="00AF7E9D">
              <w:rPr>
                <w:rFonts w:asciiTheme="majorHAnsi" w:hAnsiTheme="majorHAnsi" w:cstheme="majorHAnsi"/>
                <w:b/>
                <w:sz w:val="20"/>
              </w:rPr>
              <w:t>UKUPNO</w:t>
            </w:r>
            <w:r w:rsidR="00690EFC" w:rsidRPr="00AF7E9D">
              <w:rPr>
                <w:rFonts w:asciiTheme="majorHAnsi" w:hAnsiTheme="majorHAnsi" w:cstheme="majorHAnsi"/>
                <w:b/>
                <w:sz w:val="20"/>
              </w:rPr>
              <w:t>:</w:t>
            </w:r>
          </w:p>
        </w:tc>
        <w:tc>
          <w:tcPr>
            <w:tcW w:w="226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F9B3C2" w14:textId="2E65ED27" w:rsidR="008D4A75" w:rsidRPr="00AF7E9D" w:rsidRDefault="00C2073F" w:rsidP="00F658C0">
            <w:pPr>
              <w:spacing w:afterLines="40" w:after="96"/>
              <w:ind w:left="-778" w:right="580"/>
              <w:jc w:val="right"/>
              <w:rPr>
                <w:rFonts w:asciiTheme="majorHAnsi" w:hAnsiTheme="majorHAnsi" w:cstheme="majorHAnsi"/>
                <w:b/>
                <w:sz w:val="20"/>
              </w:rPr>
            </w:pPr>
            <w:r w:rsidRPr="00AF7E9D">
              <w:rPr>
                <w:rFonts w:asciiTheme="majorHAnsi" w:hAnsiTheme="majorHAnsi" w:cstheme="majorHAnsi"/>
                <w:b/>
                <w:sz w:val="20"/>
              </w:rPr>
              <w:t>25.131</w:t>
            </w:r>
          </w:p>
        </w:tc>
      </w:tr>
    </w:tbl>
    <w:p w14:paraId="72BCD7F4" w14:textId="77777777" w:rsidR="00D433B1" w:rsidRPr="00AF7E9D" w:rsidRDefault="00D433B1" w:rsidP="00F658C0">
      <w:pPr>
        <w:shd w:val="clear" w:color="auto" w:fill="auto"/>
        <w:spacing w:afterLines="40" w:after="96"/>
        <w:jc w:val="left"/>
        <w:rPr>
          <w:rFonts w:asciiTheme="majorHAnsi" w:hAnsiTheme="majorHAnsi" w:cstheme="majorHAnsi"/>
        </w:rPr>
      </w:pPr>
    </w:p>
    <w:p w14:paraId="409FCEB8" w14:textId="77777777" w:rsidR="00C075DD" w:rsidRPr="00AF7E9D" w:rsidRDefault="00C075DD" w:rsidP="00F658C0">
      <w:pPr>
        <w:spacing w:afterLines="40" w:after="96"/>
        <w:rPr>
          <w:rFonts w:asciiTheme="majorHAnsi" w:hAnsiTheme="majorHAnsi" w:cstheme="majorHAnsi"/>
          <w:b/>
        </w:rPr>
      </w:pPr>
    </w:p>
    <w:p w14:paraId="1C222F94" w14:textId="2CE74DC8" w:rsidR="00636354" w:rsidRPr="00AF7E9D" w:rsidRDefault="00636354" w:rsidP="00F658C0">
      <w:pPr>
        <w:spacing w:afterLines="40" w:after="96"/>
        <w:rPr>
          <w:rFonts w:asciiTheme="majorHAnsi" w:hAnsiTheme="majorHAnsi" w:cstheme="majorHAnsi"/>
          <w:b/>
        </w:rPr>
      </w:pPr>
      <w:r w:rsidRPr="00AF7E9D">
        <w:rPr>
          <w:rFonts w:asciiTheme="majorHAnsi" w:hAnsiTheme="majorHAnsi" w:cstheme="majorHAnsi"/>
          <w:b/>
        </w:rPr>
        <w:t>Sakupljanje komunalnog otpada</w:t>
      </w:r>
    </w:p>
    <w:p w14:paraId="668810C9" w14:textId="4F9DB838" w:rsidR="00F42A26" w:rsidRPr="00AF7E9D" w:rsidRDefault="00636354" w:rsidP="00F658C0">
      <w:pPr>
        <w:spacing w:afterLines="40" w:after="96"/>
        <w:rPr>
          <w:rFonts w:asciiTheme="majorHAnsi" w:hAnsiTheme="majorHAnsi" w:cstheme="majorHAnsi"/>
        </w:rPr>
      </w:pPr>
      <w:r w:rsidRPr="00AF7E9D">
        <w:rPr>
          <w:rFonts w:asciiTheme="majorHAnsi" w:hAnsiTheme="majorHAnsi" w:cstheme="majorHAnsi"/>
        </w:rPr>
        <w:t>Organiziranim sakupljanjem komunalnog otpada u Gradu Velikoj Gorici obuhvaćeno je 100% stanovništva te svi gospodarski subjekti s područja Grada.</w:t>
      </w:r>
      <w:r w:rsidR="00FB7F07" w:rsidRPr="00AF7E9D">
        <w:rPr>
          <w:rFonts w:asciiTheme="majorHAnsi" w:hAnsiTheme="majorHAnsi" w:cstheme="majorHAnsi"/>
        </w:rPr>
        <w:t xml:space="preserve"> </w:t>
      </w:r>
      <w:r w:rsidRPr="00AF7E9D">
        <w:rPr>
          <w:rFonts w:asciiTheme="majorHAnsi" w:hAnsiTheme="majorHAnsi" w:cstheme="majorHAnsi"/>
        </w:rPr>
        <w:t>Sakupljanje</w:t>
      </w:r>
      <w:r w:rsidR="007D53C3" w:rsidRPr="00AF7E9D">
        <w:rPr>
          <w:rFonts w:asciiTheme="majorHAnsi" w:hAnsiTheme="majorHAnsi" w:cstheme="majorHAnsi"/>
        </w:rPr>
        <w:t xml:space="preserve"> </w:t>
      </w:r>
      <w:r w:rsidRPr="00AF7E9D">
        <w:rPr>
          <w:rFonts w:asciiTheme="majorHAnsi" w:hAnsiTheme="majorHAnsi" w:cstheme="majorHAnsi"/>
        </w:rPr>
        <w:t>komunalnog otpada se obavlja sustavom „od vrata do vrata“</w:t>
      </w:r>
      <w:r w:rsidR="00AF0C70" w:rsidRPr="00AF7E9D">
        <w:rPr>
          <w:rFonts w:asciiTheme="majorHAnsi" w:hAnsiTheme="majorHAnsi" w:cstheme="majorHAnsi"/>
        </w:rPr>
        <w:t xml:space="preserve"> odnosno </w:t>
      </w:r>
      <w:r w:rsidR="0050628F" w:rsidRPr="00AF7E9D">
        <w:rPr>
          <w:rFonts w:asciiTheme="majorHAnsi" w:hAnsiTheme="majorHAnsi" w:cstheme="majorHAnsi"/>
        </w:rPr>
        <w:t xml:space="preserve">izravno </w:t>
      </w:r>
      <w:r w:rsidR="00AF0C70" w:rsidRPr="00AF7E9D">
        <w:rPr>
          <w:rFonts w:asciiTheme="majorHAnsi" w:hAnsiTheme="majorHAnsi" w:cstheme="majorHAnsi"/>
        </w:rPr>
        <w:t>od svakog korisnika, na njegovom kućnom pragu.</w:t>
      </w:r>
      <w:r w:rsidR="00FB7F07" w:rsidRPr="00AF7E9D">
        <w:rPr>
          <w:rFonts w:asciiTheme="majorHAnsi" w:hAnsiTheme="majorHAnsi" w:cstheme="majorHAnsi"/>
          <w:color w:val="FF0000"/>
        </w:rPr>
        <w:t xml:space="preserve"> </w:t>
      </w:r>
      <w:r w:rsidR="00AF0C70" w:rsidRPr="00AF7E9D">
        <w:rPr>
          <w:rFonts w:asciiTheme="majorHAnsi" w:hAnsiTheme="majorHAnsi" w:cstheme="majorHAnsi"/>
        </w:rPr>
        <w:t>Korisnici otpad odlažu u spremnike (</w:t>
      </w:r>
      <w:r w:rsidR="009F7EBA" w:rsidRPr="00AF7E9D">
        <w:rPr>
          <w:rFonts w:asciiTheme="majorHAnsi" w:hAnsiTheme="majorHAnsi" w:cstheme="majorHAnsi"/>
        </w:rPr>
        <w:t xml:space="preserve">zelene </w:t>
      </w:r>
      <w:r w:rsidR="00AF0C70" w:rsidRPr="00AF7E9D">
        <w:rPr>
          <w:rFonts w:asciiTheme="majorHAnsi" w:hAnsiTheme="majorHAnsi" w:cstheme="majorHAnsi"/>
        </w:rPr>
        <w:t>kante i kontejnere) kapaciteta 120 litara, 240 litara i 1</w:t>
      </w:r>
      <w:r w:rsidR="0050628F" w:rsidRPr="00AF7E9D">
        <w:rPr>
          <w:rFonts w:asciiTheme="majorHAnsi" w:hAnsiTheme="majorHAnsi" w:cstheme="majorHAnsi"/>
        </w:rPr>
        <w:t>.</w:t>
      </w:r>
      <w:r w:rsidR="00AF0C70" w:rsidRPr="00AF7E9D">
        <w:rPr>
          <w:rFonts w:asciiTheme="majorHAnsi" w:hAnsiTheme="majorHAnsi" w:cstheme="majorHAnsi"/>
        </w:rPr>
        <w:t>100 litara.</w:t>
      </w:r>
      <w:r w:rsidR="00FB7F07" w:rsidRPr="00AF7E9D">
        <w:rPr>
          <w:rFonts w:asciiTheme="majorHAnsi" w:hAnsiTheme="majorHAnsi" w:cstheme="majorHAnsi"/>
          <w:color w:val="FF0000"/>
        </w:rPr>
        <w:t xml:space="preserve"> </w:t>
      </w:r>
      <w:r w:rsidR="00AF0C70" w:rsidRPr="00AF7E9D">
        <w:rPr>
          <w:rFonts w:asciiTheme="majorHAnsi" w:hAnsiTheme="majorHAnsi" w:cstheme="majorHAnsi"/>
        </w:rPr>
        <w:t xml:space="preserve">Trenutna dinamika odvoza je utvrđena na način da se miješani komunalni otpad odvozi </w:t>
      </w:r>
      <w:r w:rsidR="0050628F" w:rsidRPr="00AF7E9D">
        <w:rPr>
          <w:rFonts w:asciiTheme="majorHAnsi" w:hAnsiTheme="majorHAnsi" w:cstheme="majorHAnsi"/>
        </w:rPr>
        <w:t>jednom ili dva puta tjedno</w:t>
      </w:r>
      <w:r w:rsidR="00F42A26" w:rsidRPr="00AF7E9D">
        <w:rPr>
          <w:rFonts w:asciiTheme="majorHAnsi" w:hAnsiTheme="majorHAnsi" w:cstheme="majorHAnsi"/>
        </w:rPr>
        <w:t>, prema utvrđenom rasporedu.</w:t>
      </w:r>
      <w:r w:rsidR="00FB7F07" w:rsidRPr="00AF7E9D">
        <w:rPr>
          <w:rFonts w:asciiTheme="majorHAnsi" w:hAnsiTheme="majorHAnsi" w:cstheme="majorHAnsi"/>
        </w:rPr>
        <w:t xml:space="preserve"> </w:t>
      </w:r>
      <w:r w:rsidR="00F42A26" w:rsidRPr="00AF7E9D">
        <w:rPr>
          <w:rFonts w:asciiTheme="majorHAnsi" w:hAnsiTheme="majorHAnsi" w:cstheme="majorHAnsi"/>
        </w:rPr>
        <w:t>Obračunska jedinica opisanog načina sakupljanja je volume</w:t>
      </w:r>
      <w:r w:rsidR="0050628F" w:rsidRPr="00AF7E9D">
        <w:rPr>
          <w:rFonts w:asciiTheme="majorHAnsi" w:hAnsiTheme="majorHAnsi" w:cstheme="majorHAnsi"/>
        </w:rPr>
        <w:t>n spremnika i broj pražnjenja</w:t>
      </w:r>
      <w:r w:rsidR="007D53C3" w:rsidRPr="00AF7E9D">
        <w:rPr>
          <w:rFonts w:asciiTheme="majorHAnsi" w:hAnsiTheme="majorHAnsi" w:cstheme="majorHAnsi"/>
        </w:rPr>
        <w:t xml:space="preserve"> miješanog komunalnog otpada</w:t>
      </w:r>
      <w:r w:rsidR="00F42A26" w:rsidRPr="00AF7E9D">
        <w:rPr>
          <w:rFonts w:asciiTheme="majorHAnsi" w:hAnsiTheme="majorHAnsi" w:cstheme="majorHAnsi"/>
        </w:rPr>
        <w:t>.</w:t>
      </w:r>
    </w:p>
    <w:p w14:paraId="0CF8EEED" w14:textId="5F8ECFAD" w:rsidR="00DE0645" w:rsidRPr="00AF7E9D" w:rsidRDefault="001F4C5F" w:rsidP="00F658C0">
      <w:pPr>
        <w:spacing w:afterLines="40" w:after="96"/>
        <w:rPr>
          <w:rFonts w:asciiTheme="majorHAnsi" w:hAnsiTheme="majorHAnsi" w:cstheme="majorHAnsi"/>
          <w:sz w:val="28"/>
          <w:szCs w:val="28"/>
        </w:rPr>
      </w:pPr>
      <w:r w:rsidRPr="00AF7E9D">
        <w:rPr>
          <w:rFonts w:asciiTheme="majorHAnsi" w:hAnsiTheme="majorHAnsi" w:cstheme="majorHAnsi"/>
        </w:rPr>
        <w:t>I</w:t>
      </w:r>
      <w:r w:rsidR="00C95573" w:rsidRPr="00AF7E9D">
        <w:rPr>
          <w:rFonts w:asciiTheme="majorHAnsi" w:hAnsiTheme="majorHAnsi" w:cstheme="majorHAnsi"/>
        </w:rPr>
        <w:t xml:space="preserve"> u slijedećoj planskoj godini,</w:t>
      </w:r>
      <w:r w:rsidR="00DE0645" w:rsidRPr="00AF7E9D">
        <w:rPr>
          <w:rFonts w:asciiTheme="majorHAnsi" w:hAnsiTheme="majorHAnsi" w:cstheme="majorHAnsi"/>
        </w:rPr>
        <w:t xml:space="preserve"> komunalni će se otpad odvoziti sukladno Zakonu o gospodarenju otpadom i Odluci o načinu pružanja javne usluge prikupljanja komunalnog otpada na području Grada Velike Gorice, Odluci o načinu pružanja javne usluge prikupljanja komunalnog otpada na području Općine Pokupsko, Odluci o načinu pružanja javne usluge prikupljanja komunalnog otpada na području Općine Kravarsko, Odluci o načinu pružanja javne usluge prikupljanja komunalnog na području Općine Orle, a korisnici sukladno volumenu posude i broju odvoza </w:t>
      </w:r>
      <w:r w:rsidR="0050628F" w:rsidRPr="00AF7E9D">
        <w:rPr>
          <w:rFonts w:asciiTheme="majorHAnsi" w:hAnsiTheme="majorHAnsi" w:cstheme="majorHAnsi"/>
        </w:rPr>
        <w:t>utječu na visinu svog</w:t>
      </w:r>
      <w:r w:rsidR="00DE0645" w:rsidRPr="00AF7E9D">
        <w:rPr>
          <w:rFonts w:asciiTheme="majorHAnsi" w:hAnsiTheme="majorHAnsi" w:cstheme="majorHAnsi"/>
        </w:rPr>
        <w:t xml:space="preserve"> račun</w:t>
      </w:r>
      <w:r w:rsidR="0050628F" w:rsidRPr="00AF7E9D">
        <w:rPr>
          <w:rFonts w:asciiTheme="majorHAnsi" w:hAnsiTheme="majorHAnsi" w:cstheme="majorHAnsi"/>
        </w:rPr>
        <w:t>a</w:t>
      </w:r>
      <w:r w:rsidR="00DE0645" w:rsidRPr="00AF7E9D">
        <w:rPr>
          <w:rFonts w:asciiTheme="majorHAnsi" w:hAnsiTheme="majorHAnsi" w:cstheme="majorHAnsi"/>
        </w:rPr>
        <w:t>.</w:t>
      </w:r>
    </w:p>
    <w:p w14:paraId="44F2AFE5" w14:textId="77777777" w:rsidR="00366483" w:rsidRPr="00AF7E9D" w:rsidRDefault="00366483" w:rsidP="00F658C0">
      <w:pPr>
        <w:spacing w:afterLines="40" w:after="96"/>
        <w:rPr>
          <w:rFonts w:asciiTheme="majorHAnsi" w:hAnsiTheme="majorHAnsi" w:cstheme="majorHAnsi"/>
        </w:rPr>
      </w:pPr>
    </w:p>
    <w:p w14:paraId="2D52CE11" w14:textId="4392E3B6" w:rsidR="00AA5969" w:rsidRPr="00AF7E9D" w:rsidRDefault="002A10F4" w:rsidP="00F658C0">
      <w:pPr>
        <w:spacing w:afterLines="40" w:after="96"/>
        <w:rPr>
          <w:rFonts w:asciiTheme="majorHAnsi" w:hAnsiTheme="majorHAnsi" w:cstheme="majorHAnsi"/>
          <w:b/>
        </w:rPr>
      </w:pPr>
      <w:r w:rsidRPr="00AF7E9D">
        <w:rPr>
          <w:rFonts w:asciiTheme="majorHAnsi" w:hAnsiTheme="majorHAnsi" w:cstheme="majorHAnsi"/>
          <w:b/>
        </w:rPr>
        <w:t xml:space="preserve">Odvoz glomaznog  (krupnog) </w:t>
      </w:r>
      <w:r w:rsidR="00AA5969" w:rsidRPr="00AF7E9D">
        <w:rPr>
          <w:rFonts w:asciiTheme="majorHAnsi" w:hAnsiTheme="majorHAnsi" w:cstheme="majorHAnsi"/>
          <w:b/>
        </w:rPr>
        <w:t xml:space="preserve">otpada </w:t>
      </w:r>
    </w:p>
    <w:p w14:paraId="5CB82EE7" w14:textId="198BCA95" w:rsidR="00366483" w:rsidRPr="00AF7E9D" w:rsidRDefault="00366483" w:rsidP="00F658C0">
      <w:pPr>
        <w:spacing w:afterLines="40" w:after="96"/>
        <w:rPr>
          <w:rFonts w:asciiTheme="majorHAnsi" w:hAnsiTheme="majorHAnsi" w:cstheme="majorHAnsi"/>
          <w:shd w:val="clear" w:color="auto" w:fill="FFFFFF"/>
        </w:rPr>
      </w:pPr>
      <w:r w:rsidRPr="00AF7E9D">
        <w:rPr>
          <w:rFonts w:asciiTheme="majorHAnsi" w:hAnsiTheme="majorHAnsi" w:cstheme="majorHAnsi"/>
          <w:shd w:val="clear" w:color="auto" w:fill="FFFFFF"/>
        </w:rPr>
        <w:t>Temeljem Zakona o gospodarenju otpadom jedinica lokalne samouprave dužna je na svom</w:t>
      </w:r>
      <w:r w:rsidR="00EC2B55" w:rsidRPr="00AF7E9D">
        <w:rPr>
          <w:rFonts w:asciiTheme="majorHAnsi" w:hAnsiTheme="majorHAnsi" w:cstheme="majorHAnsi"/>
          <w:shd w:val="clear" w:color="auto" w:fill="FFFFFF"/>
        </w:rPr>
        <w:t>e</w:t>
      </w:r>
      <w:r w:rsidRPr="00AF7E9D">
        <w:rPr>
          <w:rFonts w:asciiTheme="majorHAnsi" w:hAnsiTheme="majorHAnsi" w:cstheme="majorHAnsi"/>
          <w:shd w:val="clear" w:color="auto" w:fill="FFFFFF"/>
        </w:rPr>
        <w:t xml:space="preserve"> području osigurati svim korisnicima javne usluge prikupljanja miješanog komunalnog otpada </w:t>
      </w:r>
      <w:r w:rsidR="00EC2B55" w:rsidRPr="00AF7E9D">
        <w:rPr>
          <w:rFonts w:asciiTheme="majorHAnsi" w:hAnsiTheme="majorHAnsi" w:cstheme="majorHAnsi"/>
          <w:shd w:val="clear" w:color="auto" w:fill="FFFFFF"/>
        </w:rPr>
        <w:t xml:space="preserve">i </w:t>
      </w:r>
      <w:r w:rsidRPr="00AF7E9D">
        <w:rPr>
          <w:rFonts w:asciiTheme="majorHAnsi" w:hAnsiTheme="majorHAnsi" w:cstheme="majorHAnsi"/>
          <w:shd w:val="clear" w:color="auto" w:fill="FFFFFF"/>
        </w:rPr>
        <w:t xml:space="preserve">uslugu </w:t>
      </w:r>
      <w:r w:rsidR="00EC2B55" w:rsidRPr="00AF7E9D">
        <w:rPr>
          <w:rFonts w:asciiTheme="majorHAnsi" w:hAnsiTheme="majorHAnsi" w:cstheme="majorHAnsi"/>
          <w:shd w:val="clear" w:color="auto" w:fill="FFFFFF"/>
        </w:rPr>
        <w:t>od</w:t>
      </w:r>
      <w:r w:rsidRPr="00AF7E9D">
        <w:rPr>
          <w:rFonts w:asciiTheme="majorHAnsi" w:hAnsiTheme="majorHAnsi" w:cstheme="majorHAnsi"/>
          <w:shd w:val="clear" w:color="auto" w:fill="FFFFFF"/>
        </w:rPr>
        <w:t>voza krupnog (glomaznog) komunalnog otpada na zahtjev korisnika usluge</w:t>
      </w:r>
      <w:r w:rsidRPr="00AF7E9D">
        <w:rPr>
          <w:rFonts w:asciiTheme="majorHAnsi" w:hAnsiTheme="majorHAnsi" w:cstheme="majorHAnsi"/>
          <w:sz w:val="21"/>
          <w:szCs w:val="21"/>
          <w:shd w:val="clear" w:color="auto" w:fill="FFFFFF"/>
        </w:rPr>
        <w:t xml:space="preserve">. </w:t>
      </w:r>
      <w:r w:rsidRPr="00AF7E9D">
        <w:rPr>
          <w:rFonts w:asciiTheme="majorHAnsi" w:hAnsiTheme="majorHAnsi" w:cstheme="majorHAnsi"/>
          <w:shd w:val="clear" w:color="auto" w:fill="FFFFFF"/>
        </w:rPr>
        <w:t>Ovu uslugu na zahtjev korisnika usluge dužan je obavljati davatelj javne usluge prikupljanja miješanog komunalnog otpada koji na području jedinice lokalne samouprave obavlja tu uslugu. Za područje Grada Velike Gorice</w:t>
      </w:r>
      <w:r w:rsidR="00AF7247" w:rsidRPr="00AF7E9D">
        <w:rPr>
          <w:rFonts w:asciiTheme="majorHAnsi" w:hAnsiTheme="majorHAnsi" w:cstheme="majorHAnsi"/>
          <w:shd w:val="clear" w:color="auto" w:fill="FFFFFF"/>
        </w:rPr>
        <w:t xml:space="preserve"> </w:t>
      </w:r>
      <w:r w:rsidRPr="00AF7E9D">
        <w:rPr>
          <w:rFonts w:asciiTheme="majorHAnsi" w:hAnsiTheme="majorHAnsi" w:cstheme="majorHAnsi"/>
          <w:shd w:val="clear" w:color="auto" w:fill="FFFFFF"/>
        </w:rPr>
        <w:t xml:space="preserve">to je </w:t>
      </w:r>
      <w:r w:rsidR="007D53C3" w:rsidRPr="00AF7E9D">
        <w:rPr>
          <w:rFonts w:asciiTheme="majorHAnsi" w:hAnsiTheme="majorHAnsi" w:cstheme="majorHAnsi"/>
          <w:shd w:val="clear" w:color="auto" w:fill="FFFFFF"/>
        </w:rPr>
        <w:t xml:space="preserve">TD </w:t>
      </w:r>
      <w:r w:rsidRPr="00AF7E9D">
        <w:rPr>
          <w:rFonts w:asciiTheme="majorHAnsi" w:hAnsiTheme="majorHAnsi" w:cstheme="majorHAnsi"/>
          <w:shd w:val="clear" w:color="auto" w:fill="FFFFFF"/>
        </w:rPr>
        <w:t>VG Čistoća d.o.o.</w:t>
      </w:r>
      <w:r w:rsidRPr="00AF7E9D">
        <w:rPr>
          <w:rFonts w:asciiTheme="majorHAnsi" w:hAnsiTheme="majorHAnsi" w:cstheme="majorHAnsi"/>
          <w:sz w:val="21"/>
          <w:szCs w:val="21"/>
          <w:shd w:val="clear" w:color="auto" w:fill="FFFFFF"/>
        </w:rPr>
        <w:t xml:space="preserve"> </w:t>
      </w:r>
      <w:r w:rsidRPr="00AF7E9D">
        <w:rPr>
          <w:rFonts w:asciiTheme="majorHAnsi" w:hAnsiTheme="majorHAnsi" w:cstheme="majorHAnsi"/>
          <w:shd w:val="clear" w:color="auto" w:fill="FFFFFF"/>
        </w:rPr>
        <w:t xml:space="preserve">Tijekom kalendarske godine svaki </w:t>
      </w:r>
      <w:r w:rsidR="001E57E5" w:rsidRPr="00AF7E9D">
        <w:rPr>
          <w:rFonts w:asciiTheme="majorHAnsi" w:hAnsiTheme="majorHAnsi" w:cstheme="majorHAnsi"/>
          <w:shd w:val="clear" w:color="auto" w:fill="FFFFFF"/>
        </w:rPr>
        <w:t>vlasnik nekretnine</w:t>
      </w:r>
      <w:r w:rsidRPr="00AF7E9D">
        <w:rPr>
          <w:rFonts w:asciiTheme="majorHAnsi" w:hAnsiTheme="majorHAnsi" w:cstheme="majorHAnsi"/>
          <w:shd w:val="clear" w:color="auto" w:fill="FFFFFF"/>
        </w:rPr>
        <w:t xml:space="preserve">, tj. korisnik javne usluge koji je određen </w:t>
      </w:r>
      <w:r w:rsidR="001E57E5" w:rsidRPr="00AF7E9D">
        <w:rPr>
          <w:rFonts w:asciiTheme="majorHAnsi" w:hAnsiTheme="majorHAnsi" w:cstheme="majorHAnsi"/>
          <w:shd w:val="clear" w:color="auto" w:fill="FFFFFF"/>
        </w:rPr>
        <w:t xml:space="preserve">Odlukom o načinu pružanja javne usluge prikupljanja komunalnog otpada na području Grada Velike Gorice, </w:t>
      </w:r>
      <w:r w:rsidRPr="00AF7E9D">
        <w:rPr>
          <w:rFonts w:asciiTheme="majorHAnsi" w:hAnsiTheme="majorHAnsi" w:cstheme="majorHAnsi"/>
          <w:shd w:val="clear" w:color="auto" w:fill="FFFFFF"/>
        </w:rPr>
        <w:t xml:space="preserve">te redovito plaća ovu uslugu, ostvaruje pravo na </w:t>
      </w:r>
      <w:r w:rsidR="00C95573" w:rsidRPr="00AF7E9D">
        <w:rPr>
          <w:rFonts w:asciiTheme="majorHAnsi" w:hAnsiTheme="majorHAnsi" w:cstheme="majorHAnsi"/>
          <w:shd w:val="clear" w:color="auto" w:fill="FFFFFF"/>
        </w:rPr>
        <w:t>jedan (</w:t>
      </w:r>
      <w:r w:rsidRPr="00AF7E9D">
        <w:rPr>
          <w:rFonts w:asciiTheme="majorHAnsi" w:hAnsiTheme="majorHAnsi" w:cstheme="majorHAnsi"/>
          <w:shd w:val="clear" w:color="auto" w:fill="FFFFFF"/>
        </w:rPr>
        <w:t>1</w:t>
      </w:r>
      <w:r w:rsidR="00C95573" w:rsidRPr="00AF7E9D">
        <w:rPr>
          <w:rFonts w:asciiTheme="majorHAnsi" w:hAnsiTheme="majorHAnsi" w:cstheme="majorHAnsi"/>
          <w:shd w:val="clear" w:color="auto" w:fill="FFFFFF"/>
        </w:rPr>
        <w:t xml:space="preserve">) </w:t>
      </w:r>
      <w:r w:rsidR="00F67F61" w:rsidRPr="00AF7E9D">
        <w:rPr>
          <w:rFonts w:asciiTheme="majorHAnsi" w:hAnsiTheme="majorHAnsi" w:cstheme="majorHAnsi"/>
          <w:shd w:val="clear" w:color="auto" w:fill="FFFFFF"/>
        </w:rPr>
        <w:t>besplatni</w:t>
      </w:r>
      <w:r w:rsidRPr="00AF7E9D">
        <w:rPr>
          <w:rFonts w:asciiTheme="majorHAnsi" w:hAnsiTheme="majorHAnsi" w:cstheme="majorHAnsi"/>
          <w:shd w:val="clear" w:color="auto" w:fill="FFFFFF"/>
        </w:rPr>
        <w:t xml:space="preserve"> </w:t>
      </w:r>
      <w:r w:rsidR="001E57E5" w:rsidRPr="00AF7E9D">
        <w:rPr>
          <w:rFonts w:asciiTheme="majorHAnsi" w:hAnsiTheme="majorHAnsi" w:cstheme="majorHAnsi"/>
          <w:shd w:val="clear" w:color="auto" w:fill="FFFFFF"/>
        </w:rPr>
        <w:t>odvoz</w:t>
      </w:r>
      <w:r w:rsidR="00AF7247" w:rsidRPr="00AF7E9D">
        <w:rPr>
          <w:rFonts w:asciiTheme="majorHAnsi" w:hAnsiTheme="majorHAnsi" w:cstheme="majorHAnsi"/>
          <w:shd w:val="clear" w:color="auto" w:fill="FFFFFF"/>
        </w:rPr>
        <w:t xml:space="preserve"> </w:t>
      </w:r>
      <w:r w:rsidR="002A10F4" w:rsidRPr="00AF7E9D">
        <w:rPr>
          <w:rFonts w:asciiTheme="majorHAnsi" w:hAnsiTheme="majorHAnsi" w:cstheme="majorHAnsi"/>
          <w:shd w:val="clear" w:color="auto" w:fill="FFFFFF"/>
        </w:rPr>
        <w:t>glomaznog (krupnog)</w:t>
      </w:r>
      <w:r w:rsidRPr="00AF7E9D">
        <w:rPr>
          <w:rFonts w:asciiTheme="majorHAnsi" w:hAnsiTheme="majorHAnsi" w:cstheme="majorHAnsi"/>
          <w:shd w:val="clear" w:color="auto" w:fill="FFFFFF"/>
        </w:rPr>
        <w:t xml:space="preserve"> komunalnog otpada iz svog domaćinstva na </w:t>
      </w:r>
      <w:r w:rsidR="002A10F4" w:rsidRPr="00AF7E9D">
        <w:rPr>
          <w:rFonts w:asciiTheme="majorHAnsi" w:hAnsiTheme="majorHAnsi" w:cstheme="majorHAnsi"/>
          <w:shd w:val="clear" w:color="auto" w:fill="FFFFFF"/>
        </w:rPr>
        <w:t xml:space="preserve">pisani </w:t>
      </w:r>
      <w:r w:rsidRPr="00AF7E9D">
        <w:rPr>
          <w:rFonts w:asciiTheme="majorHAnsi" w:hAnsiTheme="majorHAnsi" w:cstheme="majorHAnsi"/>
          <w:shd w:val="clear" w:color="auto" w:fill="FFFFFF"/>
        </w:rPr>
        <w:t xml:space="preserve">zahtjev. </w:t>
      </w:r>
      <w:r w:rsidR="002A10F4" w:rsidRPr="00AF7E9D">
        <w:rPr>
          <w:rFonts w:asciiTheme="majorHAnsi" w:hAnsiTheme="majorHAnsi" w:cstheme="majorHAnsi"/>
          <w:shd w:val="clear" w:color="auto" w:fill="FFFFFF"/>
        </w:rPr>
        <w:t xml:space="preserve"> </w:t>
      </w:r>
      <w:r w:rsidRPr="00AF7E9D">
        <w:rPr>
          <w:rFonts w:asciiTheme="majorHAnsi" w:hAnsiTheme="majorHAnsi" w:cstheme="majorHAnsi"/>
          <w:shd w:val="clear" w:color="auto" w:fill="FFFFFF"/>
        </w:rPr>
        <w:t xml:space="preserve">Najveća zapremina krupnog (glomaznog) komunalnog otpada koju korisnik po jednom prijevozu može predati davatelju javne usluge </w:t>
      </w:r>
      <w:r w:rsidR="002A10F4" w:rsidRPr="00AF7E9D">
        <w:rPr>
          <w:rFonts w:asciiTheme="majorHAnsi" w:hAnsiTheme="majorHAnsi" w:cstheme="majorHAnsi"/>
          <w:shd w:val="clear" w:color="auto" w:fill="FFFFFF"/>
        </w:rPr>
        <w:t>ne smije biti veći od 5 m</w:t>
      </w:r>
      <w:r w:rsidR="002A10F4" w:rsidRPr="00AF7E9D">
        <w:rPr>
          <w:rFonts w:asciiTheme="majorHAnsi" w:hAnsiTheme="majorHAnsi" w:cstheme="majorHAnsi"/>
          <w:shd w:val="clear" w:color="auto" w:fill="FFFFFF"/>
          <w:vertAlign w:val="superscript"/>
        </w:rPr>
        <w:t>3</w:t>
      </w:r>
      <w:r w:rsidR="002A10F4" w:rsidRPr="00AF7E9D">
        <w:rPr>
          <w:rFonts w:asciiTheme="majorHAnsi" w:hAnsiTheme="majorHAnsi" w:cstheme="majorHAnsi"/>
          <w:shd w:val="clear" w:color="auto" w:fill="FFFFFF"/>
        </w:rPr>
        <w:t>. odnosno mase do 300 kg prema Odluci o načinu pružanja javne usluge sakupljanja komunalnog otpada na području Grada Velike Gorice.</w:t>
      </w:r>
      <w:r w:rsidRPr="00AF7E9D">
        <w:rPr>
          <w:rFonts w:asciiTheme="majorHAnsi" w:hAnsiTheme="majorHAnsi" w:cstheme="majorHAnsi"/>
          <w:shd w:val="clear" w:color="auto" w:fill="FFFFFF"/>
        </w:rPr>
        <w:t xml:space="preserve"> </w:t>
      </w:r>
    </w:p>
    <w:p w14:paraId="19147F83" w14:textId="4D30622E" w:rsidR="00026651" w:rsidRPr="00AF7E9D" w:rsidRDefault="00026651" w:rsidP="00F658C0">
      <w:pPr>
        <w:spacing w:afterLines="40" w:after="96"/>
        <w:rPr>
          <w:rFonts w:asciiTheme="majorHAnsi" w:hAnsiTheme="majorHAnsi" w:cstheme="majorHAnsi"/>
          <w:shd w:val="clear" w:color="auto" w:fill="FFFFFF"/>
        </w:rPr>
      </w:pPr>
      <w:r w:rsidRPr="00AF7E9D">
        <w:rPr>
          <w:rFonts w:asciiTheme="majorHAnsi" w:hAnsiTheme="majorHAnsi" w:cstheme="majorHAnsi"/>
          <w:shd w:val="clear" w:color="auto" w:fill="FFFFFF"/>
        </w:rPr>
        <w:t>Osim toga, u sklopu odvojenog sakupljanja otpada putem mobilnog reciklažnog dvorišta, sukladno rasporedu koji se dostavlja korisnicima krajem godine za sljedeću kalendarsku godinu, obavlja se i preu</w:t>
      </w:r>
      <w:r w:rsidRPr="00AF7E9D">
        <w:rPr>
          <w:rFonts w:asciiTheme="majorHAnsi" w:hAnsiTheme="majorHAnsi" w:cstheme="majorHAnsi"/>
          <w:shd w:val="clear" w:color="auto" w:fill="FFFFFF"/>
        </w:rPr>
        <w:lastRenderedPageBreak/>
        <w:t>zimanje glomaznog otpada koji korisnici sami dovoze i predaju te odlažu u kontejnere za glomazni otpad koji se postavljaju na javnim površinama. Glomazni se otpad također može predati u izgrađenim reciklažnim dvorištima RD Velika Gorica, RD Mraclin i RD Orle.</w:t>
      </w:r>
    </w:p>
    <w:p w14:paraId="780AF11A" w14:textId="77777777" w:rsidR="001F4C5F" w:rsidRPr="00AF7E9D" w:rsidRDefault="001F4C5F" w:rsidP="00F658C0">
      <w:pPr>
        <w:spacing w:afterLines="40" w:after="96"/>
        <w:rPr>
          <w:rFonts w:asciiTheme="majorHAnsi" w:hAnsiTheme="majorHAnsi" w:cstheme="majorHAnsi"/>
          <w:color w:val="FF0000"/>
          <w:shd w:val="clear" w:color="auto" w:fill="FFFFFF"/>
        </w:rPr>
      </w:pPr>
    </w:p>
    <w:p w14:paraId="1FA43D27" w14:textId="77777777" w:rsidR="00F06B1C" w:rsidRPr="00AF7E9D" w:rsidRDefault="009F3D66" w:rsidP="00F658C0">
      <w:pPr>
        <w:spacing w:afterLines="40" w:after="96"/>
        <w:rPr>
          <w:rFonts w:asciiTheme="majorHAnsi" w:hAnsiTheme="majorHAnsi" w:cstheme="majorHAnsi"/>
          <w:b/>
        </w:rPr>
      </w:pPr>
      <w:r w:rsidRPr="00AF7E9D">
        <w:rPr>
          <w:rFonts w:asciiTheme="majorHAnsi" w:hAnsiTheme="majorHAnsi" w:cstheme="majorHAnsi"/>
          <w:b/>
        </w:rPr>
        <w:t xml:space="preserve">Odvojeno sakupljanje </w:t>
      </w:r>
      <w:r w:rsidR="00DE0645" w:rsidRPr="00AF7E9D">
        <w:rPr>
          <w:rFonts w:asciiTheme="majorHAnsi" w:hAnsiTheme="majorHAnsi" w:cstheme="majorHAnsi"/>
          <w:b/>
        </w:rPr>
        <w:t>sastavnica komunalnog</w:t>
      </w:r>
      <w:r w:rsidRPr="00AF7E9D">
        <w:rPr>
          <w:rFonts w:asciiTheme="majorHAnsi" w:hAnsiTheme="majorHAnsi" w:cstheme="majorHAnsi"/>
          <w:b/>
        </w:rPr>
        <w:t xml:space="preserve"> otpada</w:t>
      </w:r>
    </w:p>
    <w:p w14:paraId="7ACAB431" w14:textId="57B42D19" w:rsidR="00F06B1C" w:rsidRPr="00AF7E9D" w:rsidRDefault="009F3D66" w:rsidP="00F658C0">
      <w:pPr>
        <w:spacing w:afterLines="40" w:after="96"/>
        <w:rPr>
          <w:rFonts w:asciiTheme="majorHAnsi" w:hAnsiTheme="majorHAnsi" w:cstheme="majorHAnsi"/>
        </w:rPr>
      </w:pPr>
      <w:r w:rsidRPr="00AF7E9D">
        <w:rPr>
          <w:rFonts w:asciiTheme="majorHAnsi" w:hAnsiTheme="majorHAnsi" w:cstheme="majorHAnsi"/>
        </w:rPr>
        <w:t xml:space="preserve">Svim korisnicima omogućili smo jednaku </w:t>
      </w:r>
      <w:r w:rsidR="003B481A" w:rsidRPr="00AF7E9D">
        <w:rPr>
          <w:rFonts w:asciiTheme="majorHAnsi" w:hAnsiTheme="majorHAnsi" w:cstheme="majorHAnsi"/>
        </w:rPr>
        <w:t xml:space="preserve">javnu </w:t>
      </w:r>
      <w:r w:rsidRPr="00AF7E9D">
        <w:rPr>
          <w:rFonts w:asciiTheme="majorHAnsi" w:hAnsiTheme="majorHAnsi" w:cstheme="majorHAnsi"/>
        </w:rPr>
        <w:t xml:space="preserve">uslugu </w:t>
      </w:r>
      <w:r w:rsidR="0034105F" w:rsidRPr="00AF7E9D">
        <w:rPr>
          <w:rFonts w:asciiTheme="majorHAnsi" w:hAnsiTheme="majorHAnsi" w:cstheme="majorHAnsi"/>
        </w:rPr>
        <w:t>sakupljanja komunalnog</w:t>
      </w:r>
      <w:r w:rsidRPr="00AF7E9D">
        <w:rPr>
          <w:rFonts w:asciiTheme="majorHAnsi" w:hAnsiTheme="majorHAnsi" w:cstheme="majorHAnsi"/>
        </w:rPr>
        <w:t xml:space="preserve"> </w:t>
      </w:r>
      <w:r w:rsidR="00C270EF" w:rsidRPr="00AF7E9D">
        <w:rPr>
          <w:rFonts w:asciiTheme="majorHAnsi" w:hAnsiTheme="majorHAnsi" w:cstheme="majorHAnsi"/>
        </w:rPr>
        <w:t xml:space="preserve">otpada. Naime, svi korisnici u Gradu </w:t>
      </w:r>
      <w:r w:rsidR="009B318E" w:rsidRPr="00AF7E9D">
        <w:rPr>
          <w:rFonts w:asciiTheme="majorHAnsi" w:hAnsiTheme="majorHAnsi" w:cstheme="majorHAnsi"/>
        </w:rPr>
        <w:t>V</w:t>
      </w:r>
      <w:r w:rsidR="0050628F" w:rsidRPr="00AF7E9D">
        <w:rPr>
          <w:rFonts w:asciiTheme="majorHAnsi" w:hAnsiTheme="majorHAnsi" w:cstheme="majorHAnsi"/>
        </w:rPr>
        <w:t>elikoj Gorici</w:t>
      </w:r>
      <w:r w:rsidR="009B318E" w:rsidRPr="00AF7E9D">
        <w:rPr>
          <w:rFonts w:asciiTheme="majorHAnsi" w:hAnsiTheme="majorHAnsi" w:cstheme="majorHAnsi"/>
        </w:rPr>
        <w:t xml:space="preserve"> </w:t>
      </w:r>
      <w:r w:rsidR="00DA47CA" w:rsidRPr="00AF7E9D">
        <w:rPr>
          <w:rFonts w:asciiTheme="majorHAnsi" w:hAnsiTheme="majorHAnsi" w:cstheme="majorHAnsi"/>
        </w:rPr>
        <w:t>dobili su plave</w:t>
      </w:r>
      <w:r w:rsidR="001E57E5" w:rsidRPr="00AF7E9D">
        <w:rPr>
          <w:rFonts w:asciiTheme="majorHAnsi" w:hAnsiTheme="majorHAnsi" w:cstheme="majorHAnsi"/>
        </w:rPr>
        <w:t xml:space="preserve"> posude za papir,</w:t>
      </w:r>
      <w:r w:rsidR="00DA47CA" w:rsidRPr="00AF7E9D">
        <w:rPr>
          <w:rFonts w:asciiTheme="majorHAnsi" w:hAnsiTheme="majorHAnsi" w:cstheme="majorHAnsi"/>
        </w:rPr>
        <w:t xml:space="preserve"> žute posude</w:t>
      </w:r>
      <w:r w:rsidR="001E57E5" w:rsidRPr="00AF7E9D">
        <w:rPr>
          <w:rFonts w:asciiTheme="majorHAnsi" w:hAnsiTheme="majorHAnsi" w:cstheme="majorHAnsi"/>
        </w:rPr>
        <w:t xml:space="preserve"> za metalnu i plastičnu ambalažu, dok </w:t>
      </w:r>
      <w:r w:rsidR="0034105F" w:rsidRPr="00AF7E9D">
        <w:rPr>
          <w:rFonts w:asciiTheme="majorHAnsi" w:hAnsiTheme="majorHAnsi" w:cstheme="majorHAnsi"/>
        </w:rPr>
        <w:t>korisnici na području o</w:t>
      </w:r>
      <w:r w:rsidR="009F7EBA" w:rsidRPr="00AF7E9D">
        <w:rPr>
          <w:rFonts w:asciiTheme="majorHAnsi" w:hAnsiTheme="majorHAnsi" w:cstheme="majorHAnsi"/>
        </w:rPr>
        <w:t>pćin</w:t>
      </w:r>
      <w:r w:rsidR="0034105F" w:rsidRPr="00AF7E9D">
        <w:rPr>
          <w:rFonts w:asciiTheme="majorHAnsi" w:hAnsiTheme="majorHAnsi" w:cstheme="majorHAnsi"/>
        </w:rPr>
        <w:t>a</w:t>
      </w:r>
      <w:r w:rsidR="009B318E" w:rsidRPr="00AF7E9D">
        <w:rPr>
          <w:rFonts w:asciiTheme="majorHAnsi" w:hAnsiTheme="majorHAnsi" w:cstheme="majorHAnsi"/>
        </w:rPr>
        <w:t xml:space="preserve"> </w:t>
      </w:r>
      <w:r w:rsidR="00DA47CA" w:rsidRPr="00AF7E9D">
        <w:rPr>
          <w:rFonts w:asciiTheme="majorHAnsi" w:hAnsiTheme="majorHAnsi" w:cstheme="majorHAnsi"/>
        </w:rPr>
        <w:t>imaju</w:t>
      </w:r>
      <w:r w:rsidR="00AF7247" w:rsidRPr="00AF7E9D">
        <w:rPr>
          <w:rFonts w:asciiTheme="majorHAnsi" w:hAnsiTheme="majorHAnsi" w:cstheme="majorHAnsi"/>
        </w:rPr>
        <w:t xml:space="preserve"> </w:t>
      </w:r>
      <w:r w:rsidR="009B318E" w:rsidRPr="00AF7E9D">
        <w:rPr>
          <w:rFonts w:asciiTheme="majorHAnsi" w:hAnsiTheme="majorHAnsi" w:cstheme="majorHAnsi"/>
        </w:rPr>
        <w:t>kombinaciju</w:t>
      </w:r>
      <w:r w:rsidRPr="00AF7E9D">
        <w:rPr>
          <w:rFonts w:asciiTheme="majorHAnsi" w:hAnsiTheme="majorHAnsi" w:cstheme="majorHAnsi"/>
        </w:rPr>
        <w:t xml:space="preserve"> </w:t>
      </w:r>
      <w:r w:rsidR="009B318E" w:rsidRPr="00AF7E9D">
        <w:rPr>
          <w:rFonts w:asciiTheme="majorHAnsi" w:hAnsiTheme="majorHAnsi" w:cstheme="majorHAnsi"/>
        </w:rPr>
        <w:t>vrećica i posuda</w:t>
      </w:r>
      <w:r w:rsidR="00AF7247" w:rsidRPr="00AF7E9D">
        <w:rPr>
          <w:rFonts w:asciiTheme="majorHAnsi" w:hAnsiTheme="majorHAnsi" w:cstheme="majorHAnsi"/>
        </w:rPr>
        <w:t xml:space="preserve"> </w:t>
      </w:r>
      <w:r w:rsidRPr="00AF7E9D">
        <w:rPr>
          <w:rFonts w:asciiTheme="majorHAnsi" w:hAnsiTheme="majorHAnsi" w:cstheme="majorHAnsi"/>
        </w:rPr>
        <w:t>za razvrstavanje </w:t>
      </w:r>
      <w:r w:rsidR="00DE0645" w:rsidRPr="00AF7E9D">
        <w:rPr>
          <w:rFonts w:asciiTheme="majorHAnsi" w:hAnsiTheme="majorHAnsi" w:cstheme="majorHAnsi"/>
        </w:rPr>
        <w:t>plastične i metalne</w:t>
      </w:r>
      <w:r w:rsidR="009F7EBA" w:rsidRPr="00AF7E9D">
        <w:rPr>
          <w:rFonts w:asciiTheme="majorHAnsi" w:hAnsiTheme="majorHAnsi" w:cstheme="majorHAnsi"/>
        </w:rPr>
        <w:t xml:space="preserve"> ambalaže </w:t>
      </w:r>
      <w:r w:rsidR="0034105F" w:rsidRPr="00AF7E9D">
        <w:rPr>
          <w:rFonts w:asciiTheme="majorHAnsi" w:hAnsiTheme="majorHAnsi" w:cstheme="majorHAnsi"/>
        </w:rPr>
        <w:t>te</w:t>
      </w:r>
      <w:r w:rsidR="0050628F" w:rsidRPr="00AF7E9D">
        <w:rPr>
          <w:rFonts w:asciiTheme="majorHAnsi" w:hAnsiTheme="majorHAnsi" w:cstheme="majorHAnsi"/>
        </w:rPr>
        <w:t xml:space="preserve"> papira</w:t>
      </w:r>
      <w:r w:rsidR="00EC2B55" w:rsidRPr="00AF7E9D">
        <w:rPr>
          <w:rFonts w:asciiTheme="majorHAnsi" w:hAnsiTheme="majorHAnsi" w:cstheme="majorHAnsi"/>
        </w:rPr>
        <w:t>/kartona</w:t>
      </w:r>
      <w:r w:rsidR="0050628F" w:rsidRPr="00AF7E9D">
        <w:rPr>
          <w:rFonts w:asciiTheme="majorHAnsi" w:hAnsiTheme="majorHAnsi" w:cstheme="majorHAnsi"/>
        </w:rPr>
        <w:t>.</w:t>
      </w:r>
    </w:p>
    <w:p w14:paraId="47063B20" w14:textId="77777777" w:rsidR="00865F7D" w:rsidRPr="00AF7E9D" w:rsidRDefault="00865F7D" w:rsidP="00F658C0">
      <w:pPr>
        <w:spacing w:afterLines="40" w:after="96"/>
        <w:rPr>
          <w:rFonts w:asciiTheme="majorHAnsi" w:hAnsiTheme="majorHAnsi" w:cstheme="majorHAnsi"/>
        </w:rPr>
      </w:pPr>
      <w:r w:rsidRPr="00AF7E9D">
        <w:rPr>
          <w:rFonts w:asciiTheme="majorHAnsi" w:hAnsiTheme="majorHAnsi" w:cstheme="majorHAnsi"/>
        </w:rPr>
        <w:t>Korisnici u stambenih zgrada također imaju i zelene posude s narančastima poklopcima za staklenu ambalažu.</w:t>
      </w:r>
    </w:p>
    <w:p w14:paraId="4D6FB064" w14:textId="77777777" w:rsidR="00AA5969" w:rsidRPr="00AF7E9D" w:rsidRDefault="00AA5969" w:rsidP="00F658C0">
      <w:pPr>
        <w:spacing w:afterLines="40" w:after="96"/>
        <w:rPr>
          <w:rFonts w:asciiTheme="majorHAnsi" w:hAnsiTheme="majorHAnsi" w:cstheme="majorHAnsi"/>
        </w:rPr>
      </w:pPr>
      <w:r w:rsidRPr="00AF7E9D">
        <w:rPr>
          <w:rFonts w:asciiTheme="majorHAnsi" w:hAnsiTheme="majorHAnsi" w:cstheme="majorHAnsi"/>
        </w:rPr>
        <w:t>Za potrebe odvojenog prikupljanja korisnog</w:t>
      </w:r>
      <w:r w:rsidR="00EC2B55" w:rsidRPr="00AF7E9D">
        <w:rPr>
          <w:rFonts w:asciiTheme="majorHAnsi" w:hAnsiTheme="majorHAnsi" w:cstheme="majorHAnsi"/>
        </w:rPr>
        <w:t xml:space="preserve"> odnosno</w:t>
      </w:r>
      <w:r w:rsidRPr="00AF7E9D">
        <w:rPr>
          <w:rFonts w:asciiTheme="majorHAnsi" w:hAnsiTheme="majorHAnsi" w:cstheme="majorHAnsi"/>
        </w:rPr>
        <w:t xml:space="preserve"> reciklabilnog otpada od prije imamo uspostavljen sustav „zelenih otoka“ postavljanjem izdvojenih (pojed</w:t>
      </w:r>
      <w:r w:rsidR="00EC2B55" w:rsidRPr="00AF7E9D">
        <w:rPr>
          <w:rFonts w:asciiTheme="majorHAnsi" w:hAnsiTheme="majorHAnsi" w:cstheme="majorHAnsi"/>
        </w:rPr>
        <w:t>inačnih) i</w:t>
      </w:r>
      <w:r w:rsidR="0034105F" w:rsidRPr="00AF7E9D">
        <w:rPr>
          <w:rFonts w:asciiTheme="majorHAnsi" w:hAnsiTheme="majorHAnsi" w:cstheme="majorHAnsi"/>
        </w:rPr>
        <w:t>li</w:t>
      </w:r>
      <w:r w:rsidR="00EC2B55" w:rsidRPr="00AF7E9D">
        <w:rPr>
          <w:rFonts w:asciiTheme="majorHAnsi" w:hAnsiTheme="majorHAnsi" w:cstheme="majorHAnsi"/>
        </w:rPr>
        <w:t xml:space="preserve"> grupiranih spremnika:</w:t>
      </w:r>
    </w:p>
    <w:p w14:paraId="50CEB814" w14:textId="77777777" w:rsidR="008F3BA3" w:rsidRPr="00AF7E9D" w:rsidRDefault="00AA5969" w:rsidP="00F658C0">
      <w:pPr>
        <w:pStyle w:val="Odlomakpopisa"/>
        <w:numPr>
          <w:ilvl w:val="0"/>
          <w:numId w:val="5"/>
        </w:numPr>
        <w:spacing w:afterLines="40" w:after="96"/>
        <w:rPr>
          <w:rFonts w:asciiTheme="majorHAnsi" w:hAnsiTheme="majorHAnsi" w:cstheme="majorHAnsi"/>
        </w:rPr>
      </w:pPr>
      <w:r w:rsidRPr="00AF7E9D">
        <w:rPr>
          <w:rFonts w:asciiTheme="majorHAnsi" w:hAnsiTheme="majorHAnsi" w:cstheme="majorHAnsi"/>
        </w:rPr>
        <w:t xml:space="preserve">podzemni MOLOK </w:t>
      </w:r>
      <w:r w:rsidR="008F3BA3" w:rsidRPr="00AF7E9D">
        <w:rPr>
          <w:rFonts w:asciiTheme="majorHAnsi" w:hAnsiTheme="majorHAnsi" w:cstheme="majorHAnsi"/>
        </w:rPr>
        <w:t xml:space="preserve">spremnici </w:t>
      </w:r>
      <w:r w:rsidRPr="00AF7E9D">
        <w:rPr>
          <w:rFonts w:asciiTheme="majorHAnsi" w:hAnsiTheme="majorHAnsi" w:cstheme="majorHAnsi"/>
        </w:rPr>
        <w:t>od 3</w:t>
      </w:r>
      <w:r w:rsidR="008F3BA3" w:rsidRPr="00AF7E9D">
        <w:rPr>
          <w:rFonts w:asciiTheme="majorHAnsi" w:hAnsiTheme="majorHAnsi" w:cstheme="majorHAnsi"/>
        </w:rPr>
        <w:t xml:space="preserve"> m</w:t>
      </w:r>
      <w:r w:rsidR="008F3BA3" w:rsidRPr="00AF7E9D">
        <w:rPr>
          <w:rFonts w:asciiTheme="majorHAnsi" w:hAnsiTheme="majorHAnsi" w:cstheme="majorHAnsi"/>
          <w:vertAlign w:val="superscript"/>
        </w:rPr>
        <w:t>3</w:t>
      </w:r>
      <w:r w:rsidRPr="00AF7E9D">
        <w:rPr>
          <w:rFonts w:asciiTheme="majorHAnsi" w:hAnsiTheme="majorHAnsi" w:cstheme="majorHAnsi"/>
        </w:rPr>
        <w:t xml:space="preserve"> i 5 m</w:t>
      </w:r>
      <w:r w:rsidRPr="00AF7E9D">
        <w:rPr>
          <w:rFonts w:asciiTheme="majorHAnsi" w:hAnsiTheme="majorHAnsi" w:cstheme="majorHAnsi"/>
          <w:vertAlign w:val="superscript"/>
        </w:rPr>
        <w:t>3</w:t>
      </w:r>
      <w:r w:rsidR="008F3BA3" w:rsidRPr="00AF7E9D">
        <w:rPr>
          <w:rFonts w:asciiTheme="majorHAnsi" w:hAnsiTheme="majorHAnsi" w:cstheme="majorHAnsi"/>
          <w:vertAlign w:val="superscript"/>
        </w:rPr>
        <w:t xml:space="preserve"> </w:t>
      </w:r>
      <w:r w:rsidRPr="00AF7E9D">
        <w:rPr>
          <w:rFonts w:asciiTheme="majorHAnsi" w:hAnsiTheme="majorHAnsi" w:cstheme="majorHAnsi"/>
        </w:rPr>
        <w:t>(</w:t>
      </w:r>
      <w:r w:rsidR="008F3BA3" w:rsidRPr="00AF7E9D">
        <w:rPr>
          <w:rFonts w:asciiTheme="majorHAnsi" w:hAnsiTheme="majorHAnsi" w:cstheme="majorHAnsi"/>
        </w:rPr>
        <w:t xml:space="preserve">u skupinama od po </w:t>
      </w:r>
      <w:r w:rsidRPr="00AF7E9D">
        <w:rPr>
          <w:rFonts w:asciiTheme="majorHAnsi" w:hAnsiTheme="majorHAnsi" w:cstheme="majorHAnsi"/>
        </w:rPr>
        <w:t xml:space="preserve">3 </w:t>
      </w:r>
      <w:r w:rsidR="008F3BA3" w:rsidRPr="00AF7E9D">
        <w:rPr>
          <w:rFonts w:asciiTheme="majorHAnsi" w:hAnsiTheme="majorHAnsi" w:cstheme="majorHAnsi"/>
        </w:rPr>
        <w:t>ili 4 spremnika:</w:t>
      </w:r>
      <w:r w:rsidRPr="00AF7E9D">
        <w:rPr>
          <w:rFonts w:asciiTheme="majorHAnsi" w:hAnsiTheme="majorHAnsi" w:cstheme="majorHAnsi"/>
        </w:rPr>
        <w:t xml:space="preserve"> za papir</w:t>
      </w:r>
      <w:r w:rsidR="008F3BA3" w:rsidRPr="00AF7E9D">
        <w:rPr>
          <w:rFonts w:asciiTheme="majorHAnsi" w:hAnsiTheme="majorHAnsi" w:cstheme="majorHAnsi"/>
        </w:rPr>
        <w:t xml:space="preserve"> i</w:t>
      </w:r>
      <w:r w:rsidRPr="00AF7E9D">
        <w:rPr>
          <w:rFonts w:asciiTheme="majorHAnsi" w:hAnsiTheme="majorHAnsi" w:cstheme="majorHAnsi"/>
        </w:rPr>
        <w:t xml:space="preserve"> karton, </w:t>
      </w:r>
      <w:r w:rsidR="008F3BA3" w:rsidRPr="00AF7E9D">
        <w:rPr>
          <w:rFonts w:asciiTheme="majorHAnsi" w:hAnsiTheme="majorHAnsi" w:cstheme="majorHAnsi"/>
        </w:rPr>
        <w:t>staklenu ambalažu,</w:t>
      </w:r>
      <w:r w:rsidRPr="00AF7E9D">
        <w:rPr>
          <w:rFonts w:asciiTheme="majorHAnsi" w:hAnsiTheme="majorHAnsi" w:cstheme="majorHAnsi"/>
        </w:rPr>
        <w:t xml:space="preserve"> </w:t>
      </w:r>
      <w:r w:rsidR="008F3BA3" w:rsidRPr="00AF7E9D">
        <w:rPr>
          <w:rFonts w:asciiTheme="majorHAnsi" w:hAnsiTheme="majorHAnsi" w:cstheme="majorHAnsi"/>
        </w:rPr>
        <w:t>plastičnu/metalnu ambalažu i otpadni tekstil</w:t>
      </w:r>
      <w:r w:rsidRPr="00AF7E9D">
        <w:rPr>
          <w:rFonts w:asciiTheme="majorHAnsi" w:hAnsiTheme="majorHAnsi" w:cstheme="majorHAnsi"/>
        </w:rPr>
        <w:t>)</w:t>
      </w:r>
    </w:p>
    <w:p w14:paraId="33FF9B8F" w14:textId="6FFF94B0" w:rsidR="002A4A46" w:rsidRPr="00AF7E9D" w:rsidRDefault="002A4A46" w:rsidP="00F658C0">
      <w:pPr>
        <w:pStyle w:val="Odlomakpopisa"/>
        <w:numPr>
          <w:ilvl w:val="0"/>
          <w:numId w:val="5"/>
        </w:numPr>
        <w:spacing w:afterLines="40" w:after="96"/>
        <w:rPr>
          <w:rFonts w:asciiTheme="majorHAnsi" w:hAnsiTheme="majorHAnsi" w:cstheme="majorHAnsi"/>
        </w:rPr>
      </w:pPr>
      <w:r w:rsidRPr="00AF7E9D">
        <w:rPr>
          <w:rFonts w:asciiTheme="majorHAnsi" w:hAnsiTheme="majorHAnsi" w:cstheme="majorHAnsi"/>
        </w:rPr>
        <w:t>zeleni spremnici za staklenu ambalažu od 2,5 m</w:t>
      </w:r>
      <w:r w:rsidRPr="00AF7E9D">
        <w:rPr>
          <w:rFonts w:asciiTheme="majorHAnsi" w:hAnsiTheme="majorHAnsi" w:cstheme="majorHAnsi"/>
          <w:vertAlign w:val="superscript"/>
        </w:rPr>
        <w:t>3</w:t>
      </w:r>
    </w:p>
    <w:p w14:paraId="626ECC51" w14:textId="77777777" w:rsidR="00AA5969" w:rsidRPr="00AF7E9D" w:rsidRDefault="008F3BA3" w:rsidP="00F658C0">
      <w:pPr>
        <w:pStyle w:val="Odlomakpopisa"/>
        <w:numPr>
          <w:ilvl w:val="0"/>
          <w:numId w:val="5"/>
        </w:numPr>
        <w:spacing w:afterLines="40" w:after="96"/>
        <w:rPr>
          <w:rFonts w:asciiTheme="majorHAnsi" w:hAnsiTheme="majorHAnsi" w:cstheme="majorHAnsi"/>
        </w:rPr>
      </w:pPr>
      <w:r w:rsidRPr="00AF7E9D">
        <w:rPr>
          <w:rFonts w:asciiTheme="majorHAnsi" w:hAnsiTheme="majorHAnsi" w:cstheme="majorHAnsi"/>
        </w:rPr>
        <w:t xml:space="preserve">bijeli samostojeći </w:t>
      </w:r>
      <w:r w:rsidR="00AA5969" w:rsidRPr="00AF7E9D">
        <w:rPr>
          <w:rFonts w:asciiTheme="majorHAnsi" w:hAnsiTheme="majorHAnsi" w:cstheme="majorHAnsi"/>
        </w:rPr>
        <w:t xml:space="preserve">spremnici za </w:t>
      </w:r>
      <w:r w:rsidRPr="00AF7E9D">
        <w:rPr>
          <w:rFonts w:asciiTheme="majorHAnsi" w:hAnsiTheme="majorHAnsi" w:cstheme="majorHAnsi"/>
        </w:rPr>
        <w:t xml:space="preserve">otpadni </w:t>
      </w:r>
      <w:r w:rsidR="00AA5969" w:rsidRPr="00AF7E9D">
        <w:rPr>
          <w:rFonts w:asciiTheme="majorHAnsi" w:hAnsiTheme="majorHAnsi" w:cstheme="majorHAnsi"/>
        </w:rPr>
        <w:t>tekstil</w:t>
      </w:r>
      <w:r w:rsidRPr="00AF7E9D">
        <w:rPr>
          <w:rFonts w:asciiTheme="majorHAnsi" w:hAnsiTheme="majorHAnsi" w:cstheme="majorHAnsi"/>
        </w:rPr>
        <w:t>.</w:t>
      </w:r>
    </w:p>
    <w:p w14:paraId="4FA13B6E" w14:textId="77777777" w:rsidR="00AA5969" w:rsidRPr="00AF7E9D" w:rsidRDefault="00AA5969" w:rsidP="00F658C0">
      <w:pPr>
        <w:spacing w:afterLines="40" w:after="96"/>
        <w:rPr>
          <w:rFonts w:asciiTheme="majorHAnsi" w:hAnsiTheme="majorHAnsi" w:cstheme="majorHAnsi"/>
        </w:rPr>
      </w:pPr>
    </w:p>
    <w:p w14:paraId="7771DC66" w14:textId="77777777" w:rsidR="009F7EBA" w:rsidRPr="00AF7E9D" w:rsidRDefault="009F7EBA" w:rsidP="00F658C0">
      <w:pPr>
        <w:spacing w:afterLines="40" w:after="96"/>
        <w:rPr>
          <w:rFonts w:asciiTheme="majorHAnsi" w:hAnsiTheme="majorHAnsi" w:cstheme="majorHAnsi"/>
        </w:rPr>
      </w:pPr>
      <w:r w:rsidRPr="00AF7E9D">
        <w:rPr>
          <w:rFonts w:asciiTheme="majorHAnsi" w:hAnsiTheme="majorHAnsi" w:cstheme="majorHAnsi"/>
        </w:rPr>
        <w:t xml:space="preserve">Važan dio odvojenog sakupljanja </w:t>
      </w:r>
      <w:r w:rsidR="008F3BA3" w:rsidRPr="00AF7E9D">
        <w:rPr>
          <w:rFonts w:asciiTheme="majorHAnsi" w:hAnsiTheme="majorHAnsi" w:cstheme="majorHAnsi"/>
        </w:rPr>
        <w:t xml:space="preserve">otpada </w:t>
      </w:r>
      <w:r w:rsidRPr="00AF7E9D">
        <w:rPr>
          <w:rFonts w:asciiTheme="majorHAnsi" w:hAnsiTheme="majorHAnsi" w:cstheme="majorHAnsi"/>
        </w:rPr>
        <w:t xml:space="preserve">predstavlja i sakupljanje </w:t>
      </w:r>
      <w:r w:rsidR="00EC2B55" w:rsidRPr="00AF7E9D">
        <w:rPr>
          <w:rFonts w:asciiTheme="majorHAnsi" w:hAnsiTheme="majorHAnsi" w:cstheme="majorHAnsi"/>
        </w:rPr>
        <w:t>bio</w:t>
      </w:r>
      <w:r w:rsidRPr="00AF7E9D">
        <w:rPr>
          <w:rFonts w:asciiTheme="majorHAnsi" w:hAnsiTheme="majorHAnsi" w:cstheme="majorHAnsi"/>
        </w:rPr>
        <w:t xml:space="preserve">otpada. Korisnici u obiteljskim kućama </w:t>
      </w:r>
      <w:r w:rsidR="00AA5969" w:rsidRPr="00AF7E9D">
        <w:rPr>
          <w:rFonts w:asciiTheme="majorHAnsi" w:hAnsiTheme="majorHAnsi" w:cstheme="majorHAnsi"/>
        </w:rPr>
        <w:t xml:space="preserve">imaju </w:t>
      </w:r>
      <w:r w:rsidRPr="00AF7E9D">
        <w:rPr>
          <w:rFonts w:asciiTheme="majorHAnsi" w:hAnsiTheme="majorHAnsi" w:cstheme="majorHAnsi"/>
        </w:rPr>
        <w:t xml:space="preserve">mogućnost kompostiranja u vlastitom dvorištu putem kompostera, a korisnici </w:t>
      </w:r>
      <w:r w:rsidR="00AA5969" w:rsidRPr="00AF7E9D">
        <w:rPr>
          <w:rFonts w:asciiTheme="majorHAnsi" w:hAnsiTheme="majorHAnsi" w:cstheme="majorHAnsi"/>
        </w:rPr>
        <w:t>koji ne kompostiraju</w:t>
      </w:r>
      <w:r w:rsidR="00EC2B55" w:rsidRPr="00AF7E9D">
        <w:rPr>
          <w:rFonts w:asciiTheme="majorHAnsi" w:hAnsiTheme="majorHAnsi" w:cstheme="majorHAnsi"/>
        </w:rPr>
        <w:t>,</w:t>
      </w:r>
      <w:r w:rsidR="00AA5969" w:rsidRPr="00AF7E9D">
        <w:rPr>
          <w:rFonts w:asciiTheme="majorHAnsi" w:hAnsiTheme="majorHAnsi" w:cstheme="majorHAnsi"/>
        </w:rPr>
        <w:t xml:space="preserve"> predaju biorazgr</w:t>
      </w:r>
      <w:r w:rsidR="00DA47CA" w:rsidRPr="00AF7E9D">
        <w:rPr>
          <w:rFonts w:asciiTheme="majorHAnsi" w:hAnsiTheme="majorHAnsi" w:cstheme="majorHAnsi"/>
        </w:rPr>
        <w:t>adivi otpad putem smeđih posuda</w:t>
      </w:r>
      <w:r w:rsidR="00AA5969" w:rsidRPr="00AF7E9D">
        <w:rPr>
          <w:rFonts w:asciiTheme="majorHAnsi" w:hAnsiTheme="majorHAnsi" w:cstheme="majorHAnsi"/>
        </w:rPr>
        <w:t>.</w:t>
      </w:r>
    </w:p>
    <w:p w14:paraId="66213568" w14:textId="472AFC8A" w:rsidR="00EC2B55" w:rsidRPr="00AF7E9D" w:rsidRDefault="000A7064" w:rsidP="00F658C0">
      <w:pPr>
        <w:spacing w:afterLines="40" w:after="96"/>
        <w:rPr>
          <w:rFonts w:asciiTheme="majorHAnsi" w:hAnsiTheme="majorHAnsi" w:cstheme="majorHAnsi"/>
        </w:rPr>
      </w:pPr>
      <w:r w:rsidRPr="00AF7E9D">
        <w:rPr>
          <w:rFonts w:asciiTheme="majorHAnsi" w:hAnsiTheme="majorHAnsi" w:cstheme="majorHAnsi"/>
        </w:rPr>
        <w:t>VG Čistoća ima 2</w:t>
      </w:r>
      <w:r w:rsidR="00AA5969" w:rsidRPr="00AF7E9D">
        <w:rPr>
          <w:rFonts w:asciiTheme="majorHAnsi" w:hAnsiTheme="majorHAnsi" w:cstheme="majorHAnsi"/>
        </w:rPr>
        <w:t xml:space="preserve"> reciklažna dvorišta</w:t>
      </w:r>
      <w:r w:rsidR="006420C2" w:rsidRPr="00AF7E9D">
        <w:rPr>
          <w:rFonts w:asciiTheme="majorHAnsi" w:hAnsiTheme="majorHAnsi" w:cstheme="majorHAnsi"/>
        </w:rPr>
        <w:t xml:space="preserve"> u vlasništvu društva</w:t>
      </w:r>
      <w:r w:rsidR="00EC2B55" w:rsidRPr="00AF7E9D">
        <w:rPr>
          <w:rFonts w:asciiTheme="majorHAnsi" w:hAnsiTheme="majorHAnsi" w:cstheme="majorHAnsi"/>
        </w:rPr>
        <w:t>:</w:t>
      </w:r>
      <w:r w:rsidR="00AA5969" w:rsidRPr="00AF7E9D">
        <w:rPr>
          <w:rFonts w:asciiTheme="majorHAnsi" w:hAnsiTheme="majorHAnsi" w:cstheme="majorHAnsi"/>
        </w:rPr>
        <w:t xml:space="preserve"> </w:t>
      </w:r>
      <w:r w:rsidR="008F3BA3" w:rsidRPr="00AF7E9D">
        <w:rPr>
          <w:rFonts w:asciiTheme="majorHAnsi" w:hAnsiTheme="majorHAnsi" w:cstheme="majorHAnsi"/>
        </w:rPr>
        <w:t>dva izgrađena</w:t>
      </w:r>
      <w:r w:rsidR="00EC2B55" w:rsidRPr="00AF7E9D">
        <w:rPr>
          <w:rFonts w:asciiTheme="majorHAnsi" w:hAnsiTheme="majorHAnsi" w:cstheme="majorHAnsi"/>
        </w:rPr>
        <w:t>,</w:t>
      </w:r>
      <w:r w:rsidR="008F3BA3" w:rsidRPr="00AF7E9D">
        <w:rPr>
          <w:rFonts w:asciiTheme="majorHAnsi" w:hAnsiTheme="majorHAnsi" w:cstheme="majorHAnsi"/>
        </w:rPr>
        <w:t xml:space="preserve"> </w:t>
      </w:r>
      <w:r w:rsidR="00972BEF" w:rsidRPr="00AF7E9D">
        <w:rPr>
          <w:rFonts w:asciiTheme="majorHAnsi" w:hAnsiTheme="majorHAnsi" w:cstheme="majorHAnsi"/>
        </w:rPr>
        <w:t xml:space="preserve">jedno </w:t>
      </w:r>
      <w:r w:rsidR="00AA5969" w:rsidRPr="00AF7E9D">
        <w:rPr>
          <w:rFonts w:asciiTheme="majorHAnsi" w:hAnsiTheme="majorHAnsi" w:cstheme="majorHAnsi"/>
        </w:rPr>
        <w:t>u Veli</w:t>
      </w:r>
      <w:r w:rsidR="00972BEF" w:rsidRPr="00AF7E9D">
        <w:rPr>
          <w:rFonts w:asciiTheme="majorHAnsi" w:hAnsiTheme="majorHAnsi" w:cstheme="majorHAnsi"/>
        </w:rPr>
        <w:t>koj Gorici, a drugo</w:t>
      </w:r>
      <w:r w:rsidR="00AA5969" w:rsidRPr="00AF7E9D">
        <w:rPr>
          <w:rFonts w:asciiTheme="majorHAnsi" w:hAnsiTheme="majorHAnsi" w:cstheme="majorHAnsi"/>
        </w:rPr>
        <w:t xml:space="preserve"> u Mraclinu </w:t>
      </w:r>
      <w:r w:rsidR="00EC2B55" w:rsidRPr="00AF7E9D">
        <w:rPr>
          <w:rFonts w:asciiTheme="majorHAnsi" w:hAnsiTheme="majorHAnsi" w:cstheme="majorHAnsi"/>
        </w:rPr>
        <w:t xml:space="preserve">(na ulazu u odlagalište otpada) </w:t>
      </w:r>
      <w:r w:rsidR="00AA5969" w:rsidRPr="00AF7E9D">
        <w:rPr>
          <w:rFonts w:asciiTheme="majorHAnsi" w:hAnsiTheme="majorHAnsi" w:cstheme="majorHAnsi"/>
        </w:rPr>
        <w:t xml:space="preserve">koja su iznimno posjećena od strane naših korisnika, te jedno mobilno reciklažno dvorište. </w:t>
      </w:r>
      <w:r w:rsidRPr="00AF7E9D">
        <w:rPr>
          <w:rFonts w:asciiTheme="majorHAnsi" w:hAnsiTheme="majorHAnsi" w:cstheme="majorHAnsi"/>
        </w:rPr>
        <w:t xml:space="preserve"> </w:t>
      </w:r>
      <w:r w:rsidR="00EC2B55" w:rsidRPr="00AF7E9D">
        <w:rPr>
          <w:rFonts w:asciiTheme="majorHAnsi" w:hAnsiTheme="majorHAnsi" w:cstheme="majorHAnsi"/>
        </w:rPr>
        <w:t>Sva reciklažna dvorišta suvremeno su opremljena i primaju sav otpad sukladno Dodatku II Pravilnika o gospodarenju otpadom (Narodne novine 106/2022).</w:t>
      </w:r>
      <w:r w:rsidR="00026651" w:rsidRPr="00AF7E9D">
        <w:rPr>
          <w:rFonts w:asciiTheme="majorHAnsi" w:hAnsiTheme="majorHAnsi" w:cstheme="majorHAnsi"/>
        </w:rPr>
        <w:t xml:space="preserve"> U Općini Orle također je izgrađeno reciklažno dvorište, a za Općinu Kravarsko i Općinu Pokupsko usluge upravljanja mobilnim reciklažnim dvorištima obavlja VG Čistoća.</w:t>
      </w:r>
    </w:p>
    <w:p w14:paraId="230AB677" w14:textId="6A8C649D" w:rsidR="00EC2B55" w:rsidRPr="00AF7E9D" w:rsidRDefault="006420C2" w:rsidP="00F658C0">
      <w:pPr>
        <w:spacing w:afterLines="40" w:after="96"/>
        <w:rPr>
          <w:rFonts w:asciiTheme="majorHAnsi" w:hAnsiTheme="majorHAnsi" w:cstheme="majorHAnsi"/>
        </w:rPr>
      </w:pPr>
      <w:r w:rsidRPr="00AF7E9D">
        <w:rPr>
          <w:rFonts w:asciiTheme="majorHAnsi" w:hAnsiTheme="majorHAnsi" w:cstheme="majorHAnsi"/>
        </w:rPr>
        <w:t>K</w:t>
      </w:r>
      <w:r w:rsidR="00AA5969" w:rsidRPr="00AF7E9D">
        <w:rPr>
          <w:rFonts w:asciiTheme="majorHAnsi" w:hAnsiTheme="majorHAnsi" w:cstheme="majorHAnsi"/>
        </w:rPr>
        <w:t xml:space="preserve">ako bi </w:t>
      </w:r>
      <w:r w:rsidR="008F3BA3" w:rsidRPr="00AF7E9D">
        <w:rPr>
          <w:rFonts w:asciiTheme="majorHAnsi" w:hAnsiTheme="majorHAnsi" w:cstheme="majorHAnsi"/>
        </w:rPr>
        <w:t xml:space="preserve">se </w:t>
      </w:r>
      <w:r w:rsidR="00AA5969" w:rsidRPr="00AF7E9D">
        <w:rPr>
          <w:rFonts w:asciiTheme="majorHAnsi" w:hAnsiTheme="majorHAnsi" w:cstheme="majorHAnsi"/>
        </w:rPr>
        <w:t>korisni</w:t>
      </w:r>
      <w:r w:rsidR="008F3BA3" w:rsidRPr="00AF7E9D">
        <w:rPr>
          <w:rFonts w:asciiTheme="majorHAnsi" w:hAnsiTheme="majorHAnsi" w:cstheme="majorHAnsi"/>
        </w:rPr>
        <w:t>cima osigurao</w:t>
      </w:r>
      <w:r w:rsidR="00AA5969" w:rsidRPr="00AF7E9D">
        <w:rPr>
          <w:rFonts w:asciiTheme="majorHAnsi" w:hAnsiTheme="majorHAnsi" w:cstheme="majorHAnsi"/>
        </w:rPr>
        <w:t xml:space="preserve"> što jednostavniji i pristupačniji način odvojenog sakupljanja otpada u onim dijelovima </w:t>
      </w:r>
      <w:r w:rsidR="008F3BA3" w:rsidRPr="00AF7E9D">
        <w:rPr>
          <w:rFonts w:asciiTheme="majorHAnsi" w:hAnsiTheme="majorHAnsi" w:cstheme="majorHAnsi"/>
        </w:rPr>
        <w:t>G</w:t>
      </w:r>
      <w:r w:rsidR="00AA5969" w:rsidRPr="00AF7E9D">
        <w:rPr>
          <w:rFonts w:asciiTheme="majorHAnsi" w:hAnsiTheme="majorHAnsi" w:cstheme="majorHAnsi"/>
        </w:rPr>
        <w:t xml:space="preserve">rada Velike Gorice </w:t>
      </w:r>
      <w:r w:rsidR="008F3BA3" w:rsidRPr="00AF7E9D">
        <w:rPr>
          <w:rFonts w:asciiTheme="majorHAnsi" w:hAnsiTheme="majorHAnsi" w:cstheme="majorHAnsi"/>
        </w:rPr>
        <w:t xml:space="preserve">u </w:t>
      </w:r>
      <w:r w:rsidR="00AA5969" w:rsidRPr="00AF7E9D">
        <w:rPr>
          <w:rFonts w:asciiTheme="majorHAnsi" w:hAnsiTheme="majorHAnsi" w:cstheme="majorHAnsi"/>
        </w:rPr>
        <w:t xml:space="preserve">kojima reciklažna dvorišta nisu u blizini, od 2015. godine </w:t>
      </w:r>
      <w:r w:rsidR="008F3BA3" w:rsidRPr="00AF7E9D">
        <w:rPr>
          <w:rFonts w:asciiTheme="majorHAnsi" w:hAnsiTheme="majorHAnsi" w:cstheme="majorHAnsi"/>
        </w:rPr>
        <w:t xml:space="preserve">koristi se </w:t>
      </w:r>
      <w:r w:rsidR="00AA5969" w:rsidRPr="00AF7E9D">
        <w:rPr>
          <w:rFonts w:asciiTheme="majorHAnsi" w:hAnsiTheme="majorHAnsi" w:cstheme="majorHAnsi"/>
        </w:rPr>
        <w:t>mobilno reciklažno dvorište.</w:t>
      </w:r>
      <w:r w:rsidR="00AA5969" w:rsidRPr="00AF7E9D">
        <w:rPr>
          <w:rFonts w:asciiTheme="majorHAnsi" w:hAnsiTheme="majorHAnsi" w:cstheme="majorHAnsi"/>
          <w:i/>
        </w:rPr>
        <w:t xml:space="preserve"> </w:t>
      </w:r>
      <w:r w:rsidR="00AA5969" w:rsidRPr="00AF7E9D">
        <w:rPr>
          <w:rFonts w:asciiTheme="majorHAnsi" w:hAnsiTheme="majorHAnsi" w:cstheme="majorHAnsi"/>
        </w:rPr>
        <w:t xml:space="preserve">Radi se o pokretnoj jedinici koja služi </w:t>
      </w:r>
      <w:r w:rsidR="008F3BA3" w:rsidRPr="00AF7E9D">
        <w:rPr>
          <w:rFonts w:asciiTheme="majorHAnsi" w:hAnsiTheme="majorHAnsi" w:cstheme="majorHAnsi"/>
        </w:rPr>
        <w:t xml:space="preserve">za </w:t>
      </w:r>
      <w:r w:rsidR="00AA5969" w:rsidRPr="00AF7E9D">
        <w:rPr>
          <w:rFonts w:asciiTheme="majorHAnsi" w:hAnsiTheme="majorHAnsi" w:cstheme="majorHAnsi"/>
        </w:rPr>
        <w:t>prikup</w:t>
      </w:r>
      <w:r w:rsidR="008F3BA3" w:rsidRPr="00AF7E9D">
        <w:rPr>
          <w:rFonts w:asciiTheme="majorHAnsi" w:hAnsiTheme="majorHAnsi" w:cstheme="majorHAnsi"/>
        </w:rPr>
        <w:t>ljanje</w:t>
      </w:r>
      <w:r w:rsidR="00AA5969" w:rsidRPr="00AF7E9D">
        <w:rPr>
          <w:rFonts w:asciiTheme="majorHAnsi" w:hAnsiTheme="majorHAnsi" w:cstheme="majorHAnsi"/>
        </w:rPr>
        <w:t xml:space="preserve"> i skla</w:t>
      </w:r>
      <w:r w:rsidR="008F3BA3" w:rsidRPr="00AF7E9D">
        <w:rPr>
          <w:rFonts w:asciiTheme="majorHAnsi" w:hAnsiTheme="majorHAnsi" w:cstheme="majorHAnsi"/>
        </w:rPr>
        <w:t>dištenje</w:t>
      </w:r>
      <w:r w:rsidR="00AA5969" w:rsidRPr="00AF7E9D">
        <w:rPr>
          <w:rFonts w:asciiTheme="majorHAnsi" w:hAnsiTheme="majorHAnsi" w:cstheme="majorHAnsi"/>
        </w:rPr>
        <w:t xml:space="preserve"> ma</w:t>
      </w:r>
      <w:r w:rsidR="008F3BA3" w:rsidRPr="00AF7E9D">
        <w:rPr>
          <w:rFonts w:asciiTheme="majorHAnsi" w:hAnsiTheme="majorHAnsi" w:cstheme="majorHAnsi"/>
        </w:rPr>
        <w:t>njih</w:t>
      </w:r>
      <w:r w:rsidR="00AA5969" w:rsidRPr="00AF7E9D">
        <w:rPr>
          <w:rFonts w:asciiTheme="majorHAnsi" w:hAnsiTheme="majorHAnsi" w:cstheme="majorHAnsi"/>
        </w:rPr>
        <w:t xml:space="preserve"> koli</w:t>
      </w:r>
      <w:r w:rsidR="008F3BA3" w:rsidRPr="00AF7E9D">
        <w:rPr>
          <w:rFonts w:asciiTheme="majorHAnsi" w:hAnsiTheme="majorHAnsi" w:cstheme="majorHAnsi"/>
        </w:rPr>
        <w:t>čina</w:t>
      </w:r>
      <w:r w:rsidR="00AA5969" w:rsidRPr="00AF7E9D">
        <w:rPr>
          <w:rFonts w:asciiTheme="majorHAnsi" w:hAnsiTheme="majorHAnsi" w:cstheme="majorHAnsi"/>
        </w:rPr>
        <w:t xml:space="preserve"> posebnih vrsta otpada iz kućanstva</w:t>
      </w:r>
      <w:r w:rsidR="00EC2B55" w:rsidRPr="00AF7E9D">
        <w:rPr>
          <w:rFonts w:asciiTheme="majorHAnsi" w:hAnsiTheme="majorHAnsi" w:cstheme="majorHAnsi"/>
        </w:rPr>
        <w:t xml:space="preserve"> (prvenstveno opasnog otpada)</w:t>
      </w:r>
      <w:r w:rsidR="00AA5969" w:rsidRPr="00AF7E9D">
        <w:rPr>
          <w:rFonts w:asciiTheme="majorHAnsi" w:hAnsiTheme="majorHAnsi" w:cstheme="majorHAnsi"/>
        </w:rPr>
        <w:t>. Otpad koji su građani</w:t>
      </w:r>
      <w:r w:rsidR="00AF7247" w:rsidRPr="00AF7E9D">
        <w:rPr>
          <w:rFonts w:asciiTheme="majorHAnsi" w:hAnsiTheme="majorHAnsi" w:cstheme="majorHAnsi"/>
        </w:rPr>
        <w:t xml:space="preserve"> </w:t>
      </w:r>
      <w:r w:rsidR="00AA5969" w:rsidRPr="00AF7E9D">
        <w:rPr>
          <w:rFonts w:asciiTheme="majorHAnsi" w:hAnsiTheme="majorHAnsi" w:cstheme="majorHAnsi"/>
        </w:rPr>
        <w:t>odvojili u mobilno reciklažno dvorište u njemu ostaje vrlo kratko</w:t>
      </w:r>
      <w:r w:rsidR="008F3BA3" w:rsidRPr="00AF7E9D">
        <w:rPr>
          <w:rFonts w:asciiTheme="majorHAnsi" w:hAnsiTheme="majorHAnsi" w:cstheme="majorHAnsi"/>
        </w:rPr>
        <w:t xml:space="preserve"> jer se spremnici mobilnog reciklažnog dvorišta prazne gotovo svakodnevno. </w:t>
      </w:r>
    </w:p>
    <w:p w14:paraId="6D06CB58" w14:textId="4998081C" w:rsidR="00AA5969" w:rsidRPr="00AF7E9D" w:rsidRDefault="00AA5969" w:rsidP="00F658C0">
      <w:pPr>
        <w:spacing w:afterLines="40" w:after="96"/>
        <w:rPr>
          <w:rFonts w:asciiTheme="majorHAnsi" w:hAnsiTheme="majorHAnsi" w:cstheme="majorHAnsi"/>
        </w:rPr>
      </w:pPr>
      <w:r w:rsidRPr="00AF7E9D">
        <w:rPr>
          <w:rFonts w:asciiTheme="majorHAnsi" w:hAnsiTheme="majorHAnsi" w:cstheme="majorHAnsi"/>
        </w:rPr>
        <w:t xml:space="preserve">U </w:t>
      </w:r>
      <w:r w:rsidR="00865F7D" w:rsidRPr="00AF7E9D">
        <w:rPr>
          <w:rFonts w:asciiTheme="majorHAnsi" w:hAnsiTheme="majorHAnsi" w:cstheme="majorHAnsi"/>
        </w:rPr>
        <w:t>prethodnom periodu</w:t>
      </w:r>
      <w:r w:rsidRPr="00AF7E9D">
        <w:rPr>
          <w:rFonts w:asciiTheme="majorHAnsi" w:hAnsiTheme="majorHAnsi" w:cstheme="majorHAnsi"/>
        </w:rPr>
        <w:t xml:space="preserve"> </w:t>
      </w:r>
      <w:r w:rsidR="002C1A26" w:rsidRPr="00AF7E9D">
        <w:rPr>
          <w:rFonts w:asciiTheme="majorHAnsi" w:hAnsiTheme="majorHAnsi" w:cstheme="majorHAnsi"/>
        </w:rPr>
        <w:t>realizirali smo</w:t>
      </w:r>
      <w:r w:rsidR="008F3BA3" w:rsidRPr="00AF7E9D">
        <w:rPr>
          <w:rFonts w:asciiTheme="majorHAnsi" w:hAnsiTheme="majorHAnsi" w:cstheme="majorHAnsi"/>
        </w:rPr>
        <w:t xml:space="preserve"> </w:t>
      </w:r>
      <w:r w:rsidRPr="00AF7E9D">
        <w:rPr>
          <w:rFonts w:asciiTheme="majorHAnsi" w:hAnsiTheme="majorHAnsi" w:cstheme="majorHAnsi"/>
        </w:rPr>
        <w:t>projekt informatičkog opremanja reciklažnih dvorišta nabavom uređaja i opreme za ev</w:t>
      </w:r>
      <w:r w:rsidR="008F3BA3" w:rsidRPr="00AF7E9D">
        <w:rPr>
          <w:rFonts w:asciiTheme="majorHAnsi" w:hAnsiTheme="majorHAnsi" w:cstheme="majorHAnsi"/>
        </w:rPr>
        <w:t>identiranje korisnika i količine donesenog</w:t>
      </w:r>
      <w:r w:rsidRPr="00AF7E9D">
        <w:rPr>
          <w:rFonts w:asciiTheme="majorHAnsi" w:hAnsiTheme="majorHAnsi" w:cstheme="majorHAnsi"/>
        </w:rPr>
        <w:t xml:space="preserve"> otpada na reciklažnim dvorištima i mobilnom reciklažnom dvorištu.</w:t>
      </w:r>
      <w:r w:rsidR="00AF7247" w:rsidRPr="00AF7E9D">
        <w:rPr>
          <w:rFonts w:asciiTheme="majorHAnsi" w:hAnsiTheme="majorHAnsi" w:cstheme="majorHAnsi"/>
        </w:rPr>
        <w:t xml:space="preserve"> </w:t>
      </w:r>
      <w:r w:rsidRPr="00AF7E9D">
        <w:rPr>
          <w:rFonts w:asciiTheme="majorHAnsi" w:hAnsiTheme="majorHAnsi" w:cstheme="majorHAnsi"/>
        </w:rPr>
        <w:t>Time s</w:t>
      </w:r>
      <w:r w:rsidR="002C1A26" w:rsidRPr="00AF7E9D">
        <w:rPr>
          <w:rFonts w:asciiTheme="majorHAnsi" w:hAnsiTheme="majorHAnsi" w:cstheme="majorHAnsi"/>
        </w:rPr>
        <w:t>mo</w:t>
      </w:r>
      <w:r w:rsidRPr="00AF7E9D">
        <w:rPr>
          <w:rFonts w:asciiTheme="majorHAnsi" w:hAnsiTheme="majorHAnsi" w:cstheme="majorHAnsi"/>
        </w:rPr>
        <w:t xml:space="preserve"> otkl</w:t>
      </w:r>
      <w:r w:rsidR="002C1A26" w:rsidRPr="00AF7E9D">
        <w:rPr>
          <w:rFonts w:asciiTheme="majorHAnsi" w:hAnsiTheme="majorHAnsi" w:cstheme="majorHAnsi"/>
        </w:rPr>
        <w:t>onili</w:t>
      </w:r>
      <w:r w:rsidRPr="00AF7E9D">
        <w:rPr>
          <w:rFonts w:asciiTheme="majorHAnsi" w:hAnsiTheme="majorHAnsi" w:cstheme="majorHAnsi"/>
        </w:rPr>
        <w:t xml:space="preserve"> mogućnost pristupa korisnicima koji na korištenje dvori</w:t>
      </w:r>
      <w:r w:rsidR="008F3BA3" w:rsidRPr="00AF7E9D">
        <w:rPr>
          <w:rFonts w:asciiTheme="majorHAnsi" w:hAnsiTheme="majorHAnsi" w:cstheme="majorHAnsi"/>
        </w:rPr>
        <w:t>šta nemaju pravo.</w:t>
      </w:r>
    </w:p>
    <w:p w14:paraId="6CCDBE2A" w14:textId="6B0E8EF7" w:rsidR="007022BD" w:rsidRPr="00AF7E9D" w:rsidRDefault="00AA5969" w:rsidP="00F658C0">
      <w:pPr>
        <w:spacing w:afterLines="40" w:after="96"/>
        <w:rPr>
          <w:rFonts w:asciiTheme="majorHAnsi" w:hAnsiTheme="majorHAnsi" w:cstheme="majorHAnsi"/>
        </w:rPr>
      </w:pPr>
      <w:r w:rsidRPr="00AF7E9D">
        <w:rPr>
          <w:rFonts w:asciiTheme="majorHAnsi" w:hAnsiTheme="majorHAnsi" w:cstheme="majorHAnsi"/>
        </w:rPr>
        <w:t xml:space="preserve">Sav </w:t>
      </w:r>
      <w:r w:rsidR="008F3BA3" w:rsidRPr="00AF7E9D">
        <w:rPr>
          <w:rFonts w:asciiTheme="majorHAnsi" w:hAnsiTheme="majorHAnsi" w:cstheme="majorHAnsi"/>
        </w:rPr>
        <w:t xml:space="preserve">prikupljeni </w:t>
      </w:r>
      <w:r w:rsidRPr="00AF7E9D">
        <w:rPr>
          <w:rFonts w:asciiTheme="majorHAnsi" w:hAnsiTheme="majorHAnsi" w:cstheme="majorHAnsi"/>
        </w:rPr>
        <w:t xml:space="preserve">otpad predaje </w:t>
      </w:r>
      <w:r w:rsidR="008F3BA3" w:rsidRPr="00AF7E9D">
        <w:rPr>
          <w:rFonts w:asciiTheme="majorHAnsi" w:hAnsiTheme="majorHAnsi" w:cstheme="majorHAnsi"/>
        </w:rPr>
        <w:t xml:space="preserve">se </w:t>
      </w:r>
      <w:r w:rsidRPr="00AF7E9D">
        <w:rPr>
          <w:rFonts w:asciiTheme="majorHAnsi" w:hAnsiTheme="majorHAnsi" w:cstheme="majorHAnsi"/>
        </w:rPr>
        <w:t xml:space="preserve">ovlaštenim </w:t>
      </w:r>
      <w:r w:rsidR="00EC2B55" w:rsidRPr="00AF7E9D">
        <w:rPr>
          <w:rFonts w:asciiTheme="majorHAnsi" w:hAnsiTheme="majorHAnsi" w:cstheme="majorHAnsi"/>
        </w:rPr>
        <w:t>osobama za oporabu odnosno zbrinjavanje</w:t>
      </w:r>
      <w:r w:rsidR="008F3BA3" w:rsidRPr="00AF7E9D">
        <w:rPr>
          <w:rFonts w:asciiTheme="majorHAnsi" w:hAnsiTheme="majorHAnsi" w:cstheme="majorHAnsi"/>
        </w:rPr>
        <w:t xml:space="preserve">, a za dio korisnog otpada društvo ostvaruje </w:t>
      </w:r>
      <w:r w:rsidR="00EC2B55" w:rsidRPr="00AF7E9D">
        <w:rPr>
          <w:rFonts w:asciiTheme="majorHAnsi" w:hAnsiTheme="majorHAnsi" w:cstheme="majorHAnsi"/>
        </w:rPr>
        <w:t xml:space="preserve">i određene </w:t>
      </w:r>
      <w:r w:rsidR="008F3BA3" w:rsidRPr="00AF7E9D">
        <w:rPr>
          <w:rFonts w:asciiTheme="majorHAnsi" w:hAnsiTheme="majorHAnsi" w:cstheme="majorHAnsi"/>
        </w:rPr>
        <w:t xml:space="preserve">prihode, međutim time se </w:t>
      </w:r>
      <w:r w:rsidRPr="00AF7E9D">
        <w:rPr>
          <w:rFonts w:asciiTheme="majorHAnsi" w:hAnsiTheme="majorHAnsi" w:cstheme="majorHAnsi"/>
        </w:rPr>
        <w:t xml:space="preserve">ne </w:t>
      </w:r>
      <w:r w:rsidR="006420C2" w:rsidRPr="00AF7E9D">
        <w:rPr>
          <w:rFonts w:asciiTheme="majorHAnsi" w:hAnsiTheme="majorHAnsi" w:cstheme="majorHAnsi"/>
        </w:rPr>
        <w:t>mogu pokriti</w:t>
      </w:r>
      <w:r w:rsidRPr="00AF7E9D">
        <w:rPr>
          <w:rFonts w:asciiTheme="majorHAnsi" w:hAnsiTheme="majorHAnsi" w:cstheme="majorHAnsi"/>
        </w:rPr>
        <w:t xml:space="preserve"> troškovi odvojenog sakupljanja otpada.</w:t>
      </w:r>
    </w:p>
    <w:p w14:paraId="187CD61A" w14:textId="77777777" w:rsidR="00D97370" w:rsidRPr="00AF7E9D" w:rsidRDefault="00D97370" w:rsidP="00F658C0">
      <w:pPr>
        <w:spacing w:afterLines="40" w:after="96"/>
        <w:rPr>
          <w:rFonts w:asciiTheme="majorHAnsi" w:hAnsiTheme="majorHAnsi" w:cstheme="majorHAnsi"/>
        </w:rPr>
      </w:pPr>
    </w:p>
    <w:p w14:paraId="75E6009A" w14:textId="77777777" w:rsidR="00D97370" w:rsidRPr="00AF7E9D" w:rsidRDefault="00D97370">
      <w:pPr>
        <w:shd w:val="clear" w:color="auto" w:fill="auto"/>
        <w:spacing w:after="0" w:line="276" w:lineRule="auto"/>
        <w:jc w:val="left"/>
        <w:rPr>
          <w:rFonts w:asciiTheme="majorHAnsi" w:hAnsiTheme="majorHAnsi" w:cstheme="majorHAnsi"/>
          <w:i/>
          <w:iCs/>
          <w:u w:val="single"/>
        </w:rPr>
      </w:pPr>
      <w:r w:rsidRPr="00AF7E9D">
        <w:rPr>
          <w:rFonts w:asciiTheme="majorHAnsi" w:hAnsiTheme="majorHAnsi" w:cstheme="majorHAnsi"/>
          <w:i/>
          <w:iCs/>
          <w:u w:val="single"/>
        </w:rPr>
        <w:br w:type="page"/>
      </w:r>
    </w:p>
    <w:p w14:paraId="2C053BBC" w14:textId="082E5E58" w:rsidR="007022BD" w:rsidRPr="00AF7E9D" w:rsidRDefault="007022BD" w:rsidP="00F658C0">
      <w:pPr>
        <w:spacing w:afterLines="40" w:after="96"/>
        <w:rPr>
          <w:rFonts w:asciiTheme="majorHAnsi" w:hAnsiTheme="majorHAnsi" w:cstheme="majorHAnsi"/>
          <w:i/>
          <w:iCs/>
          <w:u w:val="single"/>
        </w:rPr>
      </w:pPr>
      <w:r w:rsidRPr="00AF7E9D">
        <w:rPr>
          <w:rFonts w:asciiTheme="majorHAnsi" w:hAnsiTheme="majorHAnsi" w:cstheme="majorHAnsi"/>
          <w:i/>
          <w:iCs/>
          <w:u w:val="single"/>
        </w:rPr>
        <w:lastRenderedPageBreak/>
        <w:t>Novo reciklažno dvorište</w:t>
      </w:r>
    </w:p>
    <w:p w14:paraId="5FD1531E" w14:textId="791492F0" w:rsidR="007022BD" w:rsidRPr="00AF7E9D" w:rsidRDefault="007022BD" w:rsidP="00F658C0">
      <w:pPr>
        <w:spacing w:afterLines="40" w:after="96"/>
        <w:rPr>
          <w:rFonts w:asciiTheme="majorHAnsi" w:hAnsiTheme="majorHAnsi" w:cstheme="majorHAnsi"/>
        </w:rPr>
      </w:pPr>
      <w:r w:rsidRPr="00AF7E9D">
        <w:rPr>
          <w:rFonts w:asciiTheme="majorHAnsi" w:hAnsiTheme="majorHAnsi" w:cstheme="majorHAnsi"/>
        </w:rPr>
        <w:t>U ulici Franje Boška Kirinčića krajem 2024.</w:t>
      </w:r>
      <w:r w:rsidR="00865F7D" w:rsidRPr="00AF7E9D">
        <w:rPr>
          <w:rFonts w:asciiTheme="majorHAnsi" w:hAnsiTheme="majorHAnsi" w:cstheme="majorHAnsi"/>
        </w:rPr>
        <w:t xml:space="preserve"> i </w:t>
      </w:r>
      <w:r w:rsidRPr="00AF7E9D">
        <w:rPr>
          <w:rFonts w:asciiTheme="majorHAnsi" w:hAnsiTheme="majorHAnsi" w:cstheme="majorHAnsi"/>
        </w:rPr>
        <w:t xml:space="preserve">početkom 2025. </w:t>
      </w:r>
      <w:r w:rsidR="00D97370" w:rsidRPr="00AF7E9D">
        <w:rPr>
          <w:rFonts w:asciiTheme="majorHAnsi" w:hAnsiTheme="majorHAnsi" w:cstheme="majorHAnsi"/>
        </w:rPr>
        <w:t xml:space="preserve">godine </w:t>
      </w:r>
      <w:r w:rsidRPr="00AF7E9D">
        <w:rPr>
          <w:rFonts w:asciiTheme="majorHAnsi" w:hAnsiTheme="majorHAnsi" w:cstheme="majorHAnsi"/>
        </w:rPr>
        <w:t xml:space="preserve">otvara se novo reciklažno dvorište. </w:t>
      </w:r>
    </w:p>
    <w:p w14:paraId="6DD722FB" w14:textId="547EDDA0" w:rsidR="007022BD" w:rsidRPr="00AF7E9D" w:rsidRDefault="007022BD" w:rsidP="00F658C0">
      <w:pPr>
        <w:spacing w:afterLines="40" w:after="96"/>
        <w:rPr>
          <w:rFonts w:asciiTheme="majorHAnsi" w:hAnsiTheme="majorHAnsi" w:cstheme="majorHAnsi"/>
        </w:rPr>
      </w:pPr>
      <w:r w:rsidRPr="00AF7E9D">
        <w:rPr>
          <w:rFonts w:asciiTheme="majorHAnsi" w:hAnsiTheme="majorHAnsi" w:cstheme="majorHAnsi"/>
        </w:rPr>
        <w:t>Novo reciklažno dvorište ima oko 4.000 m</w:t>
      </w:r>
      <w:r w:rsidRPr="00AF7E9D">
        <w:rPr>
          <w:rFonts w:asciiTheme="majorHAnsi" w:hAnsiTheme="majorHAnsi" w:cstheme="majorHAnsi"/>
          <w:vertAlign w:val="superscript"/>
        </w:rPr>
        <w:t>2</w:t>
      </w:r>
      <w:r w:rsidRPr="00AF7E9D">
        <w:rPr>
          <w:rFonts w:asciiTheme="majorHAnsi" w:hAnsiTheme="majorHAnsi" w:cstheme="majorHAnsi"/>
        </w:rPr>
        <w:t xml:space="preserve">, i zamijeniti će postojeće kod Sajmišta. </w:t>
      </w:r>
    </w:p>
    <w:p w14:paraId="6D4CC46C" w14:textId="77777777" w:rsidR="00D97370" w:rsidRPr="00AF7E9D" w:rsidRDefault="00D97370" w:rsidP="00F658C0">
      <w:pPr>
        <w:spacing w:afterLines="40" w:after="96"/>
        <w:rPr>
          <w:rFonts w:asciiTheme="majorHAnsi" w:hAnsiTheme="majorHAnsi" w:cstheme="majorHAnsi"/>
        </w:rPr>
      </w:pPr>
    </w:p>
    <w:p w14:paraId="3CF228B2" w14:textId="22091E8A" w:rsidR="003C6752" w:rsidRPr="00AF7E9D" w:rsidRDefault="003C6752" w:rsidP="00F658C0">
      <w:pPr>
        <w:pStyle w:val="StandardWeb"/>
        <w:spacing w:before="0" w:beforeAutospacing="0" w:afterLines="40" w:after="96" w:afterAutospacing="0"/>
        <w:rPr>
          <w:rFonts w:asciiTheme="majorHAnsi" w:hAnsiTheme="majorHAnsi" w:cstheme="majorHAnsi"/>
        </w:rPr>
      </w:pPr>
      <w:r w:rsidRPr="00AF7E9D">
        <w:rPr>
          <w:rFonts w:asciiTheme="majorHAnsi" w:hAnsiTheme="majorHAnsi" w:cstheme="majorHAnsi"/>
          <w:noProof/>
        </w:rPr>
        <w:drawing>
          <wp:anchor distT="0" distB="0" distL="114300" distR="114300" simplePos="0" relativeHeight="251658240" behindDoc="0" locked="0" layoutInCell="1" allowOverlap="1" wp14:anchorId="2567CA33" wp14:editId="55B50566">
            <wp:simplePos x="0" y="0"/>
            <wp:positionH relativeFrom="column">
              <wp:posOffset>3110230</wp:posOffset>
            </wp:positionH>
            <wp:positionV relativeFrom="paragraph">
              <wp:posOffset>-4444</wp:posOffset>
            </wp:positionV>
            <wp:extent cx="3016250" cy="2351222"/>
            <wp:effectExtent l="0" t="0" r="0" b="0"/>
            <wp:wrapNone/>
            <wp:docPr id="7" name="Slika 7" descr="C:\Users\Ksenija\AppData\Local\Microsoft\Windows\INetCache\Content.Outlook\O50433N5\nov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enija\AppData\Local\Microsoft\Windows\INetCache\Content.Outlook\O50433N5\novo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3743" cy="2357063"/>
                    </a:xfrm>
                    <a:prstGeom prst="rect">
                      <a:avLst/>
                    </a:prstGeom>
                    <a:noFill/>
                    <a:ln>
                      <a:noFill/>
                    </a:ln>
                  </pic:spPr>
                </pic:pic>
              </a:graphicData>
            </a:graphic>
            <wp14:sizeRelH relativeFrom="page">
              <wp14:pctWidth>0</wp14:pctWidth>
            </wp14:sizeRelH>
            <wp14:sizeRelV relativeFrom="page">
              <wp14:pctHeight>0</wp14:pctHeight>
            </wp14:sizeRelV>
          </wp:anchor>
        </w:drawing>
      </w:r>
      <w:r w:rsidR="009C7FD2" w:rsidRPr="00AF7E9D">
        <w:rPr>
          <w:rFonts w:asciiTheme="majorHAnsi" w:hAnsiTheme="majorHAnsi" w:cstheme="majorHAnsi"/>
          <w:noProof/>
        </w:rPr>
        <w:drawing>
          <wp:inline distT="0" distB="0" distL="0" distR="0" wp14:anchorId="626F3069" wp14:editId="4B4599FE">
            <wp:extent cx="3007360" cy="2352633"/>
            <wp:effectExtent l="0" t="0" r="2540" b="0"/>
            <wp:docPr id="5" name="Slika 5" descr="C:\Users\Ksenija\AppData\Local\Microsoft\Windows\INetCache\Content.Outlook\O50433N5\DJI_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enija\AppData\Local\Microsoft\Windows\INetCache\Content.Outlook\O50433N5\DJI_01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2250" cy="2364281"/>
                    </a:xfrm>
                    <a:prstGeom prst="rect">
                      <a:avLst/>
                    </a:prstGeom>
                    <a:noFill/>
                    <a:ln>
                      <a:noFill/>
                    </a:ln>
                  </pic:spPr>
                </pic:pic>
              </a:graphicData>
            </a:graphic>
          </wp:inline>
        </w:drawing>
      </w:r>
    </w:p>
    <w:p w14:paraId="15503CDE" w14:textId="77777777" w:rsidR="00865F7D" w:rsidRPr="00AF7E9D" w:rsidRDefault="00865F7D" w:rsidP="00F658C0">
      <w:pPr>
        <w:spacing w:afterLines="40" w:after="96"/>
        <w:rPr>
          <w:rFonts w:asciiTheme="majorHAnsi" w:hAnsiTheme="majorHAnsi" w:cstheme="majorHAnsi"/>
          <w:color w:val="FF0000"/>
        </w:rPr>
      </w:pPr>
    </w:p>
    <w:p w14:paraId="41995406" w14:textId="77777777" w:rsidR="00F06B1C" w:rsidRPr="00AF7E9D" w:rsidRDefault="00E52A4D" w:rsidP="00F658C0">
      <w:pPr>
        <w:spacing w:afterLines="40" w:after="96"/>
        <w:rPr>
          <w:rFonts w:asciiTheme="majorHAnsi" w:hAnsiTheme="majorHAnsi" w:cstheme="majorHAnsi"/>
          <w:b/>
        </w:rPr>
      </w:pPr>
      <w:r w:rsidRPr="00AF7E9D">
        <w:rPr>
          <w:rFonts w:asciiTheme="majorHAnsi" w:hAnsiTheme="majorHAnsi" w:cstheme="majorHAnsi"/>
          <w:b/>
        </w:rPr>
        <w:t>Odlaganje miješanog</w:t>
      </w:r>
      <w:r w:rsidR="00AF7247" w:rsidRPr="00AF7E9D">
        <w:rPr>
          <w:rFonts w:asciiTheme="majorHAnsi" w:hAnsiTheme="majorHAnsi" w:cstheme="majorHAnsi"/>
          <w:b/>
        </w:rPr>
        <w:t xml:space="preserve"> </w:t>
      </w:r>
      <w:r w:rsidRPr="00AF7E9D">
        <w:rPr>
          <w:rFonts w:asciiTheme="majorHAnsi" w:hAnsiTheme="majorHAnsi" w:cstheme="majorHAnsi"/>
          <w:b/>
        </w:rPr>
        <w:t xml:space="preserve">komunalnog otpada </w:t>
      </w:r>
    </w:p>
    <w:p w14:paraId="323942D2" w14:textId="64C7D8F5" w:rsidR="00AA5969" w:rsidRPr="00AF7E9D" w:rsidRDefault="00B943A5" w:rsidP="00F658C0">
      <w:pPr>
        <w:spacing w:afterLines="40" w:after="96"/>
        <w:rPr>
          <w:rFonts w:asciiTheme="majorHAnsi" w:hAnsiTheme="majorHAnsi" w:cstheme="majorHAnsi"/>
        </w:rPr>
      </w:pPr>
      <w:r w:rsidRPr="00AF7E9D">
        <w:rPr>
          <w:rFonts w:asciiTheme="majorHAnsi" w:hAnsiTheme="majorHAnsi" w:cstheme="majorHAnsi"/>
        </w:rPr>
        <w:t xml:space="preserve">VG Čistoća </w:t>
      </w:r>
      <w:r w:rsidR="006420C2" w:rsidRPr="00AF7E9D">
        <w:rPr>
          <w:rFonts w:asciiTheme="majorHAnsi" w:hAnsiTheme="majorHAnsi" w:cstheme="majorHAnsi"/>
        </w:rPr>
        <w:t xml:space="preserve">temeljem ugovora o upravljanju sklopljenog s Gradom Velikom Goricom </w:t>
      </w:r>
      <w:r w:rsidR="004E74B7" w:rsidRPr="00AF7E9D">
        <w:rPr>
          <w:rFonts w:asciiTheme="majorHAnsi" w:hAnsiTheme="majorHAnsi" w:cstheme="majorHAnsi"/>
        </w:rPr>
        <w:t xml:space="preserve">za trajno odlaganje otpada koristi </w:t>
      </w:r>
      <w:r w:rsidR="00AA5969" w:rsidRPr="00AF7E9D">
        <w:rPr>
          <w:rFonts w:asciiTheme="majorHAnsi" w:hAnsiTheme="majorHAnsi" w:cstheme="majorHAnsi"/>
        </w:rPr>
        <w:t xml:space="preserve">Odlagalište neopasnog otpada Mraclinska Dubrava </w:t>
      </w:r>
      <w:r w:rsidRPr="00AF7E9D">
        <w:rPr>
          <w:rFonts w:asciiTheme="majorHAnsi" w:hAnsiTheme="majorHAnsi" w:cstheme="majorHAnsi"/>
        </w:rPr>
        <w:t xml:space="preserve">koje se </w:t>
      </w:r>
      <w:r w:rsidR="00AA5969" w:rsidRPr="00AF7E9D">
        <w:rPr>
          <w:rFonts w:asciiTheme="majorHAnsi" w:hAnsiTheme="majorHAnsi" w:cstheme="majorHAnsi"/>
        </w:rPr>
        <w:t xml:space="preserve">nalazi oko 7,5 km južno od </w:t>
      </w:r>
      <w:r w:rsidR="006420C2" w:rsidRPr="00AF7E9D">
        <w:rPr>
          <w:rFonts w:asciiTheme="majorHAnsi" w:hAnsiTheme="majorHAnsi" w:cstheme="majorHAnsi"/>
        </w:rPr>
        <w:t>naselja Velika Gorica</w:t>
      </w:r>
      <w:r w:rsidR="00AA5969" w:rsidRPr="00AF7E9D">
        <w:rPr>
          <w:rFonts w:asciiTheme="majorHAnsi" w:hAnsiTheme="majorHAnsi" w:cstheme="majorHAnsi"/>
        </w:rPr>
        <w:t xml:space="preserve"> i </w:t>
      </w:r>
      <w:r w:rsidR="004E74B7" w:rsidRPr="00AF7E9D">
        <w:rPr>
          <w:rFonts w:asciiTheme="majorHAnsi" w:hAnsiTheme="majorHAnsi" w:cstheme="majorHAnsi"/>
        </w:rPr>
        <w:t xml:space="preserve">oko </w:t>
      </w:r>
      <w:r w:rsidR="00AA5969" w:rsidRPr="00AF7E9D">
        <w:rPr>
          <w:rFonts w:asciiTheme="majorHAnsi" w:hAnsiTheme="majorHAnsi" w:cstheme="majorHAnsi"/>
        </w:rPr>
        <w:t xml:space="preserve">1,6 km od naselja Mraclin, </w:t>
      </w:r>
      <w:r w:rsidR="004E74B7" w:rsidRPr="00AF7E9D">
        <w:rPr>
          <w:rFonts w:asciiTheme="majorHAnsi" w:hAnsiTheme="majorHAnsi" w:cstheme="majorHAnsi"/>
        </w:rPr>
        <w:t>a ono</w:t>
      </w:r>
      <w:r w:rsidR="00AA5969" w:rsidRPr="00AF7E9D">
        <w:rPr>
          <w:rFonts w:asciiTheme="majorHAnsi" w:hAnsiTheme="majorHAnsi" w:cstheme="majorHAnsi"/>
        </w:rPr>
        <w:t xml:space="preserve"> predstavlja službeno odlagalište </w:t>
      </w:r>
      <w:r w:rsidR="004E74B7" w:rsidRPr="00AF7E9D">
        <w:rPr>
          <w:rFonts w:asciiTheme="majorHAnsi" w:hAnsiTheme="majorHAnsi" w:cstheme="majorHAnsi"/>
        </w:rPr>
        <w:t xml:space="preserve">otpada </w:t>
      </w:r>
      <w:r w:rsidR="00AA5969" w:rsidRPr="00AF7E9D">
        <w:rPr>
          <w:rFonts w:asciiTheme="majorHAnsi" w:hAnsiTheme="majorHAnsi" w:cstheme="majorHAnsi"/>
        </w:rPr>
        <w:t xml:space="preserve">Grada Velike Gorice. </w:t>
      </w:r>
      <w:r w:rsidR="006420C2" w:rsidRPr="00AF7E9D">
        <w:rPr>
          <w:rFonts w:asciiTheme="majorHAnsi" w:hAnsiTheme="majorHAnsi" w:cstheme="majorHAnsi"/>
        </w:rPr>
        <w:t xml:space="preserve">Odlagalište se </w:t>
      </w:r>
      <w:r w:rsidRPr="00AF7E9D">
        <w:rPr>
          <w:rFonts w:asciiTheme="majorHAnsi" w:hAnsiTheme="majorHAnsi" w:cstheme="majorHAnsi"/>
        </w:rPr>
        <w:t>na k.</w:t>
      </w:r>
      <w:r w:rsidR="00D97370" w:rsidRPr="00AF7E9D">
        <w:rPr>
          <w:rFonts w:asciiTheme="majorHAnsi" w:hAnsiTheme="majorHAnsi" w:cstheme="majorHAnsi"/>
        </w:rPr>
        <w:t xml:space="preserve"> </w:t>
      </w:r>
      <w:r w:rsidRPr="00AF7E9D">
        <w:rPr>
          <w:rFonts w:asciiTheme="majorHAnsi" w:hAnsiTheme="majorHAnsi" w:cstheme="majorHAnsi"/>
        </w:rPr>
        <w:t>č.</w:t>
      </w:r>
      <w:r w:rsidR="00D97370" w:rsidRPr="00AF7E9D">
        <w:rPr>
          <w:rFonts w:asciiTheme="majorHAnsi" w:hAnsiTheme="majorHAnsi" w:cstheme="majorHAnsi"/>
        </w:rPr>
        <w:t xml:space="preserve"> </w:t>
      </w:r>
      <w:r w:rsidRPr="00AF7E9D">
        <w:rPr>
          <w:rFonts w:asciiTheme="majorHAnsi" w:hAnsiTheme="majorHAnsi" w:cstheme="majorHAnsi"/>
        </w:rPr>
        <w:t>br. 1317/6</w:t>
      </w:r>
      <w:r w:rsidR="006420C2" w:rsidRPr="00AF7E9D">
        <w:rPr>
          <w:rFonts w:asciiTheme="majorHAnsi" w:hAnsiTheme="majorHAnsi" w:cstheme="majorHAnsi"/>
        </w:rPr>
        <w:t>5</w:t>
      </w:r>
      <w:r w:rsidRPr="00AF7E9D">
        <w:rPr>
          <w:rFonts w:asciiTheme="majorHAnsi" w:hAnsiTheme="majorHAnsi" w:cstheme="majorHAnsi"/>
        </w:rPr>
        <w:t xml:space="preserve"> k.</w:t>
      </w:r>
      <w:r w:rsidR="00D97370" w:rsidRPr="00AF7E9D">
        <w:rPr>
          <w:rFonts w:asciiTheme="majorHAnsi" w:hAnsiTheme="majorHAnsi" w:cstheme="majorHAnsi"/>
        </w:rPr>
        <w:t xml:space="preserve"> </w:t>
      </w:r>
      <w:r w:rsidRPr="00AF7E9D">
        <w:rPr>
          <w:rFonts w:asciiTheme="majorHAnsi" w:hAnsiTheme="majorHAnsi" w:cstheme="majorHAnsi"/>
        </w:rPr>
        <w:t>o. Mraclin</w:t>
      </w:r>
      <w:r w:rsidR="006420C2" w:rsidRPr="00AF7E9D">
        <w:rPr>
          <w:rFonts w:asciiTheme="majorHAnsi" w:hAnsiTheme="majorHAnsi" w:cstheme="majorHAnsi"/>
        </w:rPr>
        <w:t xml:space="preserve"> nalazi od 1976. godine, a posjeduje sve potrebne dozvole </w:t>
      </w:r>
      <w:r w:rsidRPr="00AF7E9D">
        <w:rPr>
          <w:rFonts w:asciiTheme="majorHAnsi" w:hAnsiTheme="majorHAnsi" w:cstheme="majorHAnsi"/>
        </w:rPr>
        <w:t xml:space="preserve">i nije u </w:t>
      </w:r>
      <w:proofErr w:type="spellStart"/>
      <w:r w:rsidRPr="00AF7E9D">
        <w:rPr>
          <w:rFonts w:asciiTheme="majorHAnsi" w:hAnsiTheme="majorHAnsi" w:cstheme="majorHAnsi"/>
        </w:rPr>
        <w:t>vodozaštitnom</w:t>
      </w:r>
      <w:proofErr w:type="spellEnd"/>
      <w:r w:rsidRPr="00AF7E9D">
        <w:rPr>
          <w:rFonts w:asciiTheme="majorHAnsi" w:hAnsiTheme="majorHAnsi" w:cstheme="majorHAnsi"/>
        </w:rPr>
        <w:t xml:space="preserve"> području.</w:t>
      </w:r>
      <w:r w:rsidR="007A1D55" w:rsidRPr="00AF7E9D">
        <w:rPr>
          <w:rFonts w:asciiTheme="majorHAnsi" w:hAnsiTheme="majorHAnsi" w:cstheme="majorHAnsi"/>
        </w:rPr>
        <w:t xml:space="preserve"> Površina odlagališ</w:t>
      </w:r>
      <w:r w:rsidR="006420C2" w:rsidRPr="00AF7E9D">
        <w:rPr>
          <w:rFonts w:asciiTheme="majorHAnsi" w:hAnsiTheme="majorHAnsi" w:cstheme="majorHAnsi"/>
        </w:rPr>
        <w:t>ta je oko 11,2 ha</w:t>
      </w:r>
      <w:r w:rsidR="007A1D55" w:rsidRPr="00AF7E9D">
        <w:rPr>
          <w:rFonts w:asciiTheme="majorHAnsi" w:hAnsiTheme="majorHAnsi" w:cstheme="majorHAnsi"/>
        </w:rPr>
        <w:t>.</w:t>
      </w:r>
    </w:p>
    <w:p w14:paraId="59C5478E" w14:textId="1F224DAB" w:rsidR="00AA5969" w:rsidRPr="00AF7E9D" w:rsidRDefault="00B943A5" w:rsidP="00F658C0">
      <w:pPr>
        <w:spacing w:afterLines="40" w:after="96"/>
        <w:rPr>
          <w:rFonts w:asciiTheme="majorHAnsi" w:hAnsiTheme="majorHAnsi" w:cstheme="majorHAnsi"/>
        </w:rPr>
      </w:pPr>
      <w:r w:rsidRPr="00AF7E9D">
        <w:rPr>
          <w:rFonts w:asciiTheme="majorHAnsi" w:hAnsiTheme="majorHAnsi" w:cstheme="majorHAnsi"/>
        </w:rPr>
        <w:t>Sanacija i proširenje odlagališta</w:t>
      </w:r>
      <w:r w:rsidR="004E74B7" w:rsidRPr="00AF7E9D">
        <w:rPr>
          <w:rFonts w:asciiTheme="majorHAnsi" w:hAnsiTheme="majorHAnsi" w:cstheme="majorHAnsi"/>
        </w:rPr>
        <w:t xml:space="preserve"> započel</w:t>
      </w:r>
      <w:r w:rsidR="00D97370" w:rsidRPr="00AF7E9D">
        <w:rPr>
          <w:rFonts w:asciiTheme="majorHAnsi" w:hAnsiTheme="majorHAnsi" w:cstheme="majorHAnsi"/>
        </w:rPr>
        <w:t>a</w:t>
      </w:r>
      <w:r w:rsidRPr="00AF7E9D">
        <w:rPr>
          <w:rFonts w:asciiTheme="majorHAnsi" w:hAnsiTheme="majorHAnsi" w:cstheme="majorHAnsi"/>
        </w:rPr>
        <w:t xml:space="preserve"> je 2004. godine </w:t>
      </w:r>
      <w:r w:rsidR="00BE755D" w:rsidRPr="00AF7E9D">
        <w:rPr>
          <w:rFonts w:asciiTheme="majorHAnsi" w:hAnsiTheme="majorHAnsi" w:cstheme="majorHAnsi"/>
        </w:rPr>
        <w:t>i</w:t>
      </w:r>
      <w:r w:rsidR="006420C2" w:rsidRPr="00AF7E9D">
        <w:rPr>
          <w:rFonts w:asciiTheme="majorHAnsi" w:hAnsiTheme="majorHAnsi" w:cstheme="majorHAnsi"/>
        </w:rPr>
        <w:t xml:space="preserve"> trajala</w:t>
      </w:r>
      <w:r w:rsidRPr="00AF7E9D">
        <w:rPr>
          <w:rFonts w:asciiTheme="majorHAnsi" w:hAnsiTheme="majorHAnsi" w:cstheme="majorHAnsi"/>
        </w:rPr>
        <w:t xml:space="preserve"> </w:t>
      </w:r>
      <w:r w:rsidR="00BE755D" w:rsidRPr="00AF7E9D">
        <w:rPr>
          <w:rFonts w:asciiTheme="majorHAnsi" w:hAnsiTheme="majorHAnsi" w:cstheme="majorHAnsi"/>
        </w:rPr>
        <w:t xml:space="preserve">je </w:t>
      </w:r>
      <w:r w:rsidRPr="00AF7E9D">
        <w:rPr>
          <w:rFonts w:asciiTheme="majorHAnsi" w:hAnsiTheme="majorHAnsi" w:cstheme="majorHAnsi"/>
        </w:rPr>
        <w:t xml:space="preserve">do 2008. godine. U sklopu sanacije izgrađene su tri nove kazete za sanitarno odlaganje otpada na novome dijelu odlagališta, uređaj za pročišćavanje procjednih voda, hidrantski sustav, javna rasvjeta i baklja za spaljivanje odlagališnih plinova. Drugo proširenje izvršeno je od 2012. godine do 2014. godine, kad su izgrađene još četiri nove kazete za sanitarno odlaganje otpada i sustav navodnjavanja, kojim se </w:t>
      </w:r>
      <w:r w:rsidR="006420C2" w:rsidRPr="00AF7E9D">
        <w:rPr>
          <w:rFonts w:asciiTheme="majorHAnsi" w:hAnsiTheme="majorHAnsi" w:cstheme="majorHAnsi"/>
        </w:rPr>
        <w:t xml:space="preserve">navodnjavanjem </w:t>
      </w:r>
      <w:r w:rsidRPr="00AF7E9D">
        <w:rPr>
          <w:rFonts w:asciiTheme="majorHAnsi" w:hAnsiTheme="majorHAnsi" w:cstheme="majorHAnsi"/>
        </w:rPr>
        <w:t>zelenila na zatvorenoj plohi odlagališta zbrinjava pročišćena procjedna voda. U istom razdoblju zatvorene su i prekrivene završnim slojevima prve tri popunjene kazete novog dijela odlagališta. U razdoblju od 2015. godine do 2016. godine zatvorene su još dvije popunjene kazete, odnosno ukupno su zatvorene kazete od 1. do 5.</w:t>
      </w:r>
      <w:r w:rsidR="00AF7247" w:rsidRPr="00AF7E9D">
        <w:rPr>
          <w:rFonts w:asciiTheme="majorHAnsi" w:hAnsiTheme="majorHAnsi" w:cstheme="majorHAnsi"/>
        </w:rPr>
        <w:t xml:space="preserve"> </w:t>
      </w:r>
      <w:r w:rsidR="00244756" w:rsidRPr="00AF7E9D">
        <w:rPr>
          <w:rFonts w:asciiTheme="majorHAnsi" w:hAnsiTheme="majorHAnsi" w:cstheme="majorHAnsi"/>
        </w:rPr>
        <w:t>N</w:t>
      </w:r>
      <w:r w:rsidR="00BE755D" w:rsidRPr="00AF7E9D">
        <w:rPr>
          <w:rFonts w:asciiTheme="majorHAnsi" w:hAnsiTheme="majorHAnsi" w:cstheme="majorHAnsi"/>
        </w:rPr>
        <w:t>astavak gradnje projektiranih kazeta</w:t>
      </w:r>
      <w:r w:rsidR="00244756" w:rsidRPr="00AF7E9D">
        <w:rPr>
          <w:rFonts w:asciiTheme="majorHAnsi" w:hAnsiTheme="majorHAnsi" w:cstheme="majorHAnsi"/>
        </w:rPr>
        <w:t xml:space="preserve"> uslijedio je u 2018. g</w:t>
      </w:r>
      <w:r w:rsidR="00D97370" w:rsidRPr="00AF7E9D">
        <w:rPr>
          <w:rFonts w:asciiTheme="majorHAnsi" w:hAnsiTheme="majorHAnsi" w:cstheme="majorHAnsi"/>
        </w:rPr>
        <w:t>odine</w:t>
      </w:r>
      <w:r w:rsidR="00244756" w:rsidRPr="00AF7E9D">
        <w:rPr>
          <w:rFonts w:asciiTheme="majorHAnsi" w:hAnsiTheme="majorHAnsi" w:cstheme="majorHAnsi"/>
        </w:rPr>
        <w:t xml:space="preserve"> izgradnjom</w:t>
      </w:r>
      <w:r w:rsidR="00AF7247" w:rsidRPr="00AF7E9D">
        <w:rPr>
          <w:rFonts w:asciiTheme="majorHAnsi" w:hAnsiTheme="majorHAnsi" w:cstheme="majorHAnsi"/>
        </w:rPr>
        <w:t xml:space="preserve"> </w:t>
      </w:r>
      <w:r w:rsidR="00244756" w:rsidRPr="00AF7E9D">
        <w:rPr>
          <w:rFonts w:asciiTheme="majorHAnsi" w:hAnsiTheme="majorHAnsi" w:cstheme="majorHAnsi"/>
        </w:rPr>
        <w:t>8</w:t>
      </w:r>
      <w:r w:rsidR="006420C2" w:rsidRPr="00AF7E9D">
        <w:rPr>
          <w:rFonts w:asciiTheme="majorHAnsi" w:hAnsiTheme="majorHAnsi" w:cstheme="majorHAnsi"/>
        </w:rPr>
        <w:t>.</w:t>
      </w:r>
      <w:r w:rsidR="00244756" w:rsidRPr="00AF7E9D">
        <w:rPr>
          <w:rFonts w:asciiTheme="majorHAnsi" w:hAnsiTheme="majorHAnsi" w:cstheme="majorHAnsi"/>
        </w:rPr>
        <w:t>, 9</w:t>
      </w:r>
      <w:r w:rsidR="006420C2" w:rsidRPr="00AF7E9D">
        <w:rPr>
          <w:rFonts w:asciiTheme="majorHAnsi" w:hAnsiTheme="majorHAnsi" w:cstheme="majorHAnsi"/>
        </w:rPr>
        <w:t>.</w:t>
      </w:r>
      <w:r w:rsidR="00244756" w:rsidRPr="00AF7E9D">
        <w:rPr>
          <w:rFonts w:asciiTheme="majorHAnsi" w:hAnsiTheme="majorHAnsi" w:cstheme="majorHAnsi"/>
        </w:rPr>
        <w:t xml:space="preserve"> i 10</w:t>
      </w:r>
      <w:r w:rsidR="006420C2" w:rsidRPr="00AF7E9D">
        <w:rPr>
          <w:rFonts w:asciiTheme="majorHAnsi" w:hAnsiTheme="majorHAnsi" w:cstheme="majorHAnsi"/>
        </w:rPr>
        <w:t>.</w:t>
      </w:r>
      <w:r w:rsidR="00244756" w:rsidRPr="00AF7E9D">
        <w:rPr>
          <w:rFonts w:asciiTheme="majorHAnsi" w:hAnsiTheme="majorHAnsi" w:cstheme="majorHAnsi"/>
        </w:rPr>
        <w:t xml:space="preserve"> kazete </w:t>
      </w:r>
      <w:r w:rsidR="00D97370" w:rsidRPr="00AF7E9D">
        <w:rPr>
          <w:rFonts w:asciiTheme="majorHAnsi" w:hAnsiTheme="majorHAnsi" w:cstheme="majorHAnsi"/>
        </w:rPr>
        <w:t>a</w:t>
      </w:r>
      <w:r w:rsidR="00244756" w:rsidRPr="00AF7E9D">
        <w:rPr>
          <w:rFonts w:asciiTheme="majorHAnsi" w:hAnsiTheme="majorHAnsi" w:cstheme="majorHAnsi"/>
        </w:rPr>
        <w:t xml:space="preserve"> </w:t>
      </w:r>
      <w:r w:rsidRPr="00AF7E9D">
        <w:rPr>
          <w:rFonts w:asciiTheme="majorHAnsi" w:hAnsiTheme="majorHAnsi" w:cstheme="majorHAnsi"/>
        </w:rPr>
        <w:t>trenutno korist</w:t>
      </w:r>
      <w:r w:rsidR="00244756" w:rsidRPr="00AF7E9D">
        <w:rPr>
          <w:rFonts w:asciiTheme="majorHAnsi" w:hAnsiTheme="majorHAnsi" w:cstheme="majorHAnsi"/>
        </w:rPr>
        <w:t>imo kazete 6.</w:t>
      </w:r>
      <w:r w:rsidR="00AF7247" w:rsidRPr="00AF7E9D">
        <w:rPr>
          <w:rFonts w:asciiTheme="majorHAnsi" w:hAnsiTheme="majorHAnsi" w:cstheme="majorHAnsi"/>
        </w:rPr>
        <w:t>–</w:t>
      </w:r>
      <w:r w:rsidR="00244756" w:rsidRPr="00AF7E9D">
        <w:rPr>
          <w:rFonts w:asciiTheme="majorHAnsi" w:hAnsiTheme="majorHAnsi" w:cstheme="majorHAnsi"/>
        </w:rPr>
        <w:t>10.</w:t>
      </w:r>
      <w:r w:rsidR="00AF7247" w:rsidRPr="00AF7E9D">
        <w:rPr>
          <w:rFonts w:asciiTheme="majorHAnsi" w:hAnsiTheme="majorHAnsi" w:cstheme="majorHAnsi"/>
        </w:rPr>
        <w:t xml:space="preserve"> </w:t>
      </w:r>
      <w:r w:rsidR="00244756" w:rsidRPr="00AF7E9D">
        <w:rPr>
          <w:rFonts w:asciiTheme="majorHAnsi" w:hAnsiTheme="majorHAnsi" w:cstheme="majorHAnsi"/>
        </w:rPr>
        <w:t>na kojima se i danas vrši odlaganje prikupljenog komunalnog otpada.</w:t>
      </w:r>
    </w:p>
    <w:p w14:paraId="170ACB79" w14:textId="0165194F" w:rsidR="00BC6F46" w:rsidRPr="00AF7E9D" w:rsidRDefault="00BC6F46" w:rsidP="00F658C0">
      <w:pPr>
        <w:spacing w:afterLines="40" w:after="96"/>
        <w:rPr>
          <w:rFonts w:asciiTheme="majorHAnsi" w:hAnsiTheme="majorHAnsi" w:cstheme="majorHAnsi"/>
        </w:rPr>
      </w:pPr>
      <w:r w:rsidRPr="00AF7E9D">
        <w:rPr>
          <w:rFonts w:asciiTheme="majorHAnsi" w:hAnsiTheme="majorHAnsi" w:cstheme="majorHAnsi"/>
        </w:rPr>
        <w:t>Obzirom na nedostatak prostora za odlaganje prikupljenog komunalnog otpada, u 2023.</w:t>
      </w:r>
      <w:r w:rsidR="00D97370" w:rsidRPr="00AF7E9D">
        <w:rPr>
          <w:rFonts w:asciiTheme="majorHAnsi" w:hAnsiTheme="majorHAnsi" w:cstheme="majorHAnsi"/>
        </w:rPr>
        <w:t xml:space="preserve"> </w:t>
      </w:r>
      <w:r w:rsidRPr="00AF7E9D">
        <w:rPr>
          <w:rFonts w:asciiTheme="majorHAnsi" w:hAnsiTheme="majorHAnsi" w:cstheme="majorHAnsi"/>
        </w:rPr>
        <w:t>g</w:t>
      </w:r>
      <w:r w:rsidR="00D97370" w:rsidRPr="00AF7E9D">
        <w:rPr>
          <w:rFonts w:asciiTheme="majorHAnsi" w:hAnsiTheme="majorHAnsi" w:cstheme="majorHAnsi"/>
        </w:rPr>
        <w:t>odini</w:t>
      </w:r>
      <w:r w:rsidRPr="00AF7E9D">
        <w:rPr>
          <w:rFonts w:asciiTheme="majorHAnsi" w:hAnsiTheme="majorHAnsi" w:cstheme="majorHAnsi"/>
        </w:rPr>
        <w:t xml:space="preserve"> z</w:t>
      </w:r>
      <w:r w:rsidR="0023185E" w:rsidRPr="00AF7E9D">
        <w:rPr>
          <w:rFonts w:asciiTheme="majorHAnsi" w:hAnsiTheme="majorHAnsi" w:cstheme="majorHAnsi"/>
        </w:rPr>
        <w:t>apočeo je projekt proširenja O</w:t>
      </w:r>
      <w:r w:rsidRPr="00AF7E9D">
        <w:rPr>
          <w:rFonts w:asciiTheme="majorHAnsi" w:hAnsiTheme="majorHAnsi" w:cstheme="majorHAnsi"/>
        </w:rPr>
        <w:t xml:space="preserve">dlagališta </w:t>
      </w:r>
      <w:r w:rsidR="00165863" w:rsidRPr="00AF7E9D">
        <w:rPr>
          <w:rFonts w:asciiTheme="majorHAnsi" w:hAnsiTheme="majorHAnsi" w:cstheme="majorHAnsi"/>
        </w:rPr>
        <w:t>č</w:t>
      </w:r>
      <w:r w:rsidR="000A7064" w:rsidRPr="00AF7E9D">
        <w:rPr>
          <w:rFonts w:asciiTheme="majorHAnsi" w:hAnsiTheme="majorHAnsi" w:cstheme="majorHAnsi"/>
        </w:rPr>
        <w:t>ija je prva faza dovršena do 7.</w:t>
      </w:r>
      <w:r w:rsidR="00D97370" w:rsidRPr="00AF7E9D">
        <w:rPr>
          <w:rFonts w:asciiTheme="majorHAnsi" w:hAnsiTheme="majorHAnsi" w:cstheme="majorHAnsi"/>
        </w:rPr>
        <w:t xml:space="preserve"> </w:t>
      </w:r>
      <w:r w:rsidR="000A7064" w:rsidRPr="00AF7E9D">
        <w:rPr>
          <w:rFonts w:asciiTheme="majorHAnsi" w:hAnsiTheme="majorHAnsi" w:cstheme="majorHAnsi"/>
        </w:rPr>
        <w:t>11.</w:t>
      </w:r>
      <w:r w:rsidR="00D97370" w:rsidRPr="00AF7E9D">
        <w:rPr>
          <w:rFonts w:asciiTheme="majorHAnsi" w:hAnsiTheme="majorHAnsi" w:cstheme="majorHAnsi"/>
        </w:rPr>
        <w:t xml:space="preserve"> </w:t>
      </w:r>
      <w:r w:rsidR="00165863" w:rsidRPr="00AF7E9D">
        <w:rPr>
          <w:rFonts w:asciiTheme="majorHAnsi" w:hAnsiTheme="majorHAnsi" w:cstheme="majorHAnsi"/>
        </w:rPr>
        <w:t xml:space="preserve">2023., a druga faza se planira provesti </w:t>
      </w:r>
      <w:r w:rsidR="001E57E5" w:rsidRPr="00AF7E9D">
        <w:rPr>
          <w:rFonts w:asciiTheme="majorHAnsi" w:hAnsiTheme="majorHAnsi" w:cstheme="majorHAnsi"/>
        </w:rPr>
        <w:t>u prvom kvartalu 2025. godine.</w:t>
      </w:r>
      <w:r w:rsidR="005D765B" w:rsidRPr="00AF7E9D">
        <w:rPr>
          <w:rFonts w:asciiTheme="majorHAnsi" w:hAnsiTheme="majorHAnsi" w:cstheme="majorHAnsi"/>
        </w:rPr>
        <w:t xml:space="preserve"> </w:t>
      </w:r>
    </w:p>
    <w:p w14:paraId="365C3207" w14:textId="2E573F34" w:rsidR="00E04F99" w:rsidRPr="00AF7E9D" w:rsidRDefault="00E04F99" w:rsidP="00F658C0">
      <w:pPr>
        <w:spacing w:afterLines="40" w:after="96"/>
        <w:rPr>
          <w:rFonts w:asciiTheme="majorHAnsi" w:hAnsiTheme="majorHAnsi" w:cstheme="majorHAnsi"/>
        </w:rPr>
      </w:pPr>
      <w:r w:rsidRPr="00AF7E9D">
        <w:rPr>
          <w:rFonts w:asciiTheme="majorHAnsi" w:hAnsiTheme="majorHAnsi" w:cstheme="majorHAnsi"/>
        </w:rPr>
        <w:t xml:space="preserve">Izgrađena je i nova ploha za prihvat azbesta, </w:t>
      </w:r>
      <w:r w:rsidR="00D97370" w:rsidRPr="00AF7E9D">
        <w:rPr>
          <w:rFonts w:asciiTheme="majorHAnsi" w:hAnsiTheme="majorHAnsi" w:cstheme="majorHAnsi"/>
        </w:rPr>
        <w:t>te je</w:t>
      </w:r>
      <w:r w:rsidRPr="00AF7E9D">
        <w:rPr>
          <w:rFonts w:asciiTheme="majorHAnsi" w:hAnsiTheme="majorHAnsi" w:cstheme="majorHAnsi"/>
        </w:rPr>
        <w:t xml:space="preserve"> tijekom 2024.</w:t>
      </w:r>
      <w:r w:rsidR="00D97370" w:rsidRPr="00AF7E9D">
        <w:rPr>
          <w:rFonts w:asciiTheme="majorHAnsi" w:hAnsiTheme="majorHAnsi" w:cstheme="majorHAnsi"/>
        </w:rPr>
        <w:t xml:space="preserve"> </w:t>
      </w:r>
      <w:r w:rsidRPr="00AF7E9D">
        <w:rPr>
          <w:rFonts w:asciiTheme="majorHAnsi" w:hAnsiTheme="majorHAnsi" w:cstheme="majorHAnsi"/>
        </w:rPr>
        <w:t>g</w:t>
      </w:r>
      <w:r w:rsidR="00D97370" w:rsidRPr="00AF7E9D">
        <w:rPr>
          <w:rFonts w:asciiTheme="majorHAnsi" w:hAnsiTheme="majorHAnsi" w:cstheme="majorHAnsi"/>
        </w:rPr>
        <w:t>odine</w:t>
      </w:r>
      <w:r w:rsidRPr="00AF7E9D">
        <w:rPr>
          <w:rFonts w:asciiTheme="majorHAnsi" w:hAnsiTheme="majorHAnsi" w:cstheme="majorHAnsi"/>
        </w:rPr>
        <w:t xml:space="preserve"> VG Čistoća krenula sa zbrinjavanjem azbesta od građana i poslovnih subjekata. </w:t>
      </w:r>
    </w:p>
    <w:p w14:paraId="098EEA8C" w14:textId="77777777" w:rsidR="00BC6F46" w:rsidRPr="00AF7E9D" w:rsidRDefault="00BC6F46" w:rsidP="00F658C0">
      <w:pPr>
        <w:spacing w:afterLines="40" w:after="96"/>
        <w:rPr>
          <w:rFonts w:asciiTheme="majorHAnsi" w:hAnsiTheme="majorHAnsi" w:cstheme="majorHAnsi"/>
          <w:color w:val="FF0000"/>
        </w:rPr>
      </w:pPr>
    </w:p>
    <w:p w14:paraId="0057078E" w14:textId="0A27AE11" w:rsidR="00D108B2" w:rsidRPr="00AF7E9D" w:rsidRDefault="00DD15C2" w:rsidP="00F658C0">
      <w:pPr>
        <w:spacing w:afterLines="40" w:after="96"/>
        <w:rPr>
          <w:rFonts w:asciiTheme="majorHAnsi" w:hAnsiTheme="majorHAnsi" w:cstheme="majorHAnsi"/>
        </w:rPr>
      </w:pPr>
      <w:r w:rsidRPr="00AF7E9D">
        <w:rPr>
          <w:rFonts w:asciiTheme="majorHAnsi" w:hAnsiTheme="majorHAnsi" w:cstheme="majorHAnsi"/>
        </w:rPr>
        <w:lastRenderedPageBreak/>
        <w:t>U 202</w:t>
      </w:r>
      <w:r w:rsidR="00865F7D" w:rsidRPr="00AF7E9D">
        <w:rPr>
          <w:rFonts w:asciiTheme="majorHAnsi" w:hAnsiTheme="majorHAnsi" w:cstheme="majorHAnsi"/>
        </w:rPr>
        <w:t>5</w:t>
      </w:r>
      <w:r w:rsidRPr="00AF7E9D">
        <w:rPr>
          <w:rFonts w:asciiTheme="majorHAnsi" w:hAnsiTheme="majorHAnsi" w:cstheme="majorHAnsi"/>
        </w:rPr>
        <w:t xml:space="preserve">. godini nastavljamo sa sustavom gospodarenja otpadom na način kao i do sada s tim da se </w:t>
      </w:r>
      <w:r w:rsidR="001860B3" w:rsidRPr="00AF7E9D">
        <w:rPr>
          <w:rFonts w:asciiTheme="majorHAnsi" w:hAnsiTheme="majorHAnsi" w:cstheme="majorHAnsi"/>
        </w:rPr>
        <w:t>kontinuirano radi na  povećanju</w:t>
      </w:r>
      <w:r w:rsidRPr="00AF7E9D">
        <w:rPr>
          <w:rFonts w:asciiTheme="majorHAnsi" w:hAnsiTheme="majorHAnsi" w:cstheme="majorHAnsi"/>
        </w:rPr>
        <w:t xml:space="preserve"> količina </w:t>
      </w:r>
      <w:r w:rsidR="00D108B2" w:rsidRPr="00AF7E9D">
        <w:rPr>
          <w:rFonts w:asciiTheme="majorHAnsi" w:hAnsiTheme="majorHAnsi" w:cstheme="majorHAnsi"/>
        </w:rPr>
        <w:t xml:space="preserve">prikupljenog reciklabilnog otpada i biootpada obzirom na širenje </w:t>
      </w:r>
      <w:r w:rsidR="004E74B7" w:rsidRPr="00AF7E9D">
        <w:rPr>
          <w:rFonts w:asciiTheme="majorHAnsi" w:hAnsiTheme="majorHAnsi" w:cstheme="majorHAnsi"/>
        </w:rPr>
        <w:t xml:space="preserve">pokrivenosti korisnika </w:t>
      </w:r>
      <w:r w:rsidR="00D108B2" w:rsidRPr="00AF7E9D">
        <w:rPr>
          <w:rFonts w:asciiTheme="majorHAnsi" w:hAnsiTheme="majorHAnsi" w:cstheme="majorHAnsi"/>
        </w:rPr>
        <w:t>spremni</w:t>
      </w:r>
      <w:r w:rsidR="004E74B7" w:rsidRPr="00AF7E9D">
        <w:rPr>
          <w:rFonts w:asciiTheme="majorHAnsi" w:hAnsiTheme="majorHAnsi" w:cstheme="majorHAnsi"/>
        </w:rPr>
        <w:t>cima</w:t>
      </w:r>
      <w:r w:rsidR="00D108B2" w:rsidRPr="00AF7E9D">
        <w:rPr>
          <w:rFonts w:asciiTheme="majorHAnsi" w:hAnsiTheme="majorHAnsi" w:cstheme="majorHAnsi"/>
        </w:rPr>
        <w:t xml:space="preserve"> za odvojeno sakupljanje otpada </w:t>
      </w:r>
      <w:r w:rsidR="004E74B7" w:rsidRPr="00AF7E9D">
        <w:rPr>
          <w:rFonts w:asciiTheme="majorHAnsi" w:hAnsiTheme="majorHAnsi" w:cstheme="majorHAnsi"/>
        </w:rPr>
        <w:t>„na kućnom pragu“</w:t>
      </w:r>
      <w:r w:rsidR="00D108B2" w:rsidRPr="00AF7E9D">
        <w:rPr>
          <w:rFonts w:asciiTheme="majorHAnsi" w:hAnsiTheme="majorHAnsi" w:cstheme="majorHAnsi"/>
        </w:rPr>
        <w:t xml:space="preserve"> od naših korisnika. </w:t>
      </w:r>
    </w:p>
    <w:p w14:paraId="28419E0B" w14:textId="59E6F16F" w:rsidR="005451AF" w:rsidRPr="00AF7E9D" w:rsidRDefault="001860B3" w:rsidP="00F658C0">
      <w:pPr>
        <w:spacing w:afterLines="40" w:after="96"/>
        <w:rPr>
          <w:rFonts w:asciiTheme="majorHAnsi" w:hAnsiTheme="majorHAnsi" w:cstheme="majorHAnsi"/>
        </w:rPr>
      </w:pPr>
      <w:r w:rsidRPr="00AF7E9D">
        <w:rPr>
          <w:rFonts w:asciiTheme="majorHAnsi" w:hAnsiTheme="majorHAnsi" w:cstheme="majorHAnsi"/>
        </w:rPr>
        <w:t>Važno je naglasiti da</w:t>
      </w:r>
      <w:r w:rsidR="00B943A5" w:rsidRPr="00AF7E9D">
        <w:rPr>
          <w:rFonts w:asciiTheme="majorHAnsi" w:hAnsiTheme="majorHAnsi" w:cstheme="majorHAnsi"/>
        </w:rPr>
        <w:t xml:space="preserve"> Grad Velika Gorica, ukoliko kontinuirano ne smanjuje količine komunalnog otpada u skladu s</w:t>
      </w:r>
      <w:r w:rsidRPr="00AF7E9D">
        <w:rPr>
          <w:rFonts w:asciiTheme="majorHAnsi" w:hAnsiTheme="majorHAnsi" w:cstheme="majorHAnsi"/>
        </w:rPr>
        <w:t xml:space="preserve"> postavljenim ciljevima, mora </w:t>
      </w:r>
      <w:r w:rsidR="00B943A5" w:rsidRPr="00AF7E9D">
        <w:rPr>
          <w:rFonts w:asciiTheme="majorHAnsi" w:hAnsiTheme="majorHAnsi" w:cstheme="majorHAnsi"/>
        </w:rPr>
        <w:t>plaćati</w:t>
      </w:r>
      <w:r w:rsidR="004E74B7" w:rsidRPr="00AF7E9D">
        <w:rPr>
          <w:rFonts w:asciiTheme="majorHAnsi" w:hAnsiTheme="majorHAnsi" w:cstheme="majorHAnsi"/>
        </w:rPr>
        <w:t xml:space="preserve"> naknadu (kaznu</w:t>
      </w:r>
      <w:r w:rsidR="003A78D6" w:rsidRPr="00AF7E9D">
        <w:rPr>
          <w:rFonts w:asciiTheme="majorHAnsi" w:hAnsiTheme="majorHAnsi" w:cstheme="majorHAnsi"/>
        </w:rPr>
        <w:t xml:space="preserve">), sukladno </w:t>
      </w:r>
      <w:r w:rsidR="00AF7247" w:rsidRPr="00AF7E9D">
        <w:rPr>
          <w:rFonts w:asciiTheme="majorHAnsi" w:hAnsiTheme="majorHAnsi" w:cstheme="majorHAnsi"/>
        </w:rPr>
        <w:t>Zakonu o gospodarenju otpadom</w:t>
      </w:r>
      <w:r w:rsidR="00B943A5" w:rsidRPr="00AF7E9D">
        <w:rPr>
          <w:rFonts w:asciiTheme="majorHAnsi" w:hAnsiTheme="majorHAnsi" w:cstheme="majorHAnsi"/>
        </w:rPr>
        <w:t>.</w:t>
      </w:r>
    </w:p>
    <w:p w14:paraId="1B35E4AC" w14:textId="77777777" w:rsidR="00FA6C71" w:rsidRPr="00AF7E9D" w:rsidRDefault="00FA6C71" w:rsidP="00F658C0">
      <w:pPr>
        <w:spacing w:afterLines="40" w:after="96"/>
        <w:rPr>
          <w:rFonts w:asciiTheme="majorHAnsi" w:hAnsiTheme="majorHAnsi" w:cstheme="majorHAnsi"/>
        </w:rPr>
      </w:pPr>
    </w:p>
    <w:p w14:paraId="5D926055" w14:textId="77777777" w:rsidR="00C94BA6" w:rsidRPr="00AF7E9D" w:rsidRDefault="00C94BA6" w:rsidP="00F658C0">
      <w:pPr>
        <w:spacing w:afterLines="40" w:after="96"/>
        <w:rPr>
          <w:rFonts w:asciiTheme="majorHAnsi" w:hAnsiTheme="majorHAnsi" w:cstheme="majorHAnsi"/>
        </w:rPr>
      </w:pPr>
    </w:p>
    <w:p w14:paraId="0C18DEB6" w14:textId="77777777" w:rsidR="002A6F65" w:rsidRPr="00AF7E9D" w:rsidRDefault="002A6F65" w:rsidP="00F658C0">
      <w:pPr>
        <w:pStyle w:val="Naslov2"/>
        <w:keepLines w:val="0"/>
        <w:spacing w:before="0" w:afterLines="40" w:after="96"/>
        <w:rPr>
          <w:rFonts w:asciiTheme="majorHAnsi" w:hAnsiTheme="majorHAnsi" w:cstheme="majorHAnsi"/>
        </w:rPr>
      </w:pPr>
      <w:bookmarkStart w:id="3" w:name="_Toc153224267"/>
      <w:r w:rsidRPr="00AF7E9D">
        <w:rPr>
          <w:rFonts w:asciiTheme="majorHAnsi" w:hAnsiTheme="majorHAnsi" w:cstheme="majorHAnsi"/>
          <w:color w:val="000000"/>
        </w:rPr>
        <w:t>Gospodarenje otpadom u Općinama Pokupsko, Kravarsko i Orle</w:t>
      </w:r>
      <w:bookmarkEnd w:id="3"/>
    </w:p>
    <w:p w14:paraId="3124A836" w14:textId="77777777" w:rsidR="002A6F65" w:rsidRPr="00AF7E9D" w:rsidRDefault="002A6F65" w:rsidP="00F658C0">
      <w:pPr>
        <w:spacing w:afterLines="40" w:after="96"/>
        <w:rPr>
          <w:rFonts w:asciiTheme="majorHAnsi" w:eastAsiaTheme="minorHAnsi" w:hAnsiTheme="majorHAnsi" w:cstheme="majorHAnsi"/>
        </w:rPr>
      </w:pPr>
    </w:p>
    <w:p w14:paraId="6655ED04" w14:textId="4E82886D" w:rsidR="002A6F65" w:rsidRPr="00AF7E9D" w:rsidRDefault="002A6F65" w:rsidP="00F658C0">
      <w:pPr>
        <w:spacing w:afterLines="40" w:after="96"/>
        <w:rPr>
          <w:rFonts w:asciiTheme="majorHAnsi" w:hAnsiTheme="majorHAnsi" w:cstheme="majorHAnsi"/>
        </w:rPr>
      </w:pPr>
      <w:r w:rsidRPr="00AF7E9D">
        <w:rPr>
          <w:rFonts w:asciiTheme="majorHAnsi" w:hAnsiTheme="majorHAnsi" w:cstheme="majorHAnsi"/>
        </w:rPr>
        <w:t>Od 1.</w:t>
      </w:r>
      <w:r w:rsidR="00D97370" w:rsidRPr="00AF7E9D">
        <w:rPr>
          <w:rFonts w:asciiTheme="majorHAnsi" w:hAnsiTheme="majorHAnsi" w:cstheme="majorHAnsi"/>
        </w:rPr>
        <w:t xml:space="preserve"> </w:t>
      </w:r>
      <w:r w:rsidRPr="00AF7E9D">
        <w:rPr>
          <w:rFonts w:asciiTheme="majorHAnsi" w:hAnsiTheme="majorHAnsi" w:cstheme="majorHAnsi"/>
        </w:rPr>
        <w:t>7.</w:t>
      </w:r>
      <w:r w:rsidR="00D97370" w:rsidRPr="00AF7E9D">
        <w:rPr>
          <w:rFonts w:asciiTheme="majorHAnsi" w:hAnsiTheme="majorHAnsi" w:cstheme="majorHAnsi"/>
        </w:rPr>
        <w:t xml:space="preserve"> </w:t>
      </w:r>
      <w:r w:rsidRPr="00AF7E9D">
        <w:rPr>
          <w:rFonts w:asciiTheme="majorHAnsi" w:hAnsiTheme="majorHAnsi" w:cstheme="majorHAnsi"/>
        </w:rPr>
        <w:t>2020. godine javnu uslugu prikupljanja komunalnog otpada na području općina Pokupsko, Kravarsko i Orle obavlja komunalno poduzeće VG Čistoća d.o.o.</w:t>
      </w:r>
    </w:p>
    <w:p w14:paraId="0972A4A6" w14:textId="77777777" w:rsidR="002A6F65" w:rsidRPr="00AF7E9D" w:rsidRDefault="002A6F65" w:rsidP="00F658C0">
      <w:pPr>
        <w:pStyle w:val="Bezproreda"/>
        <w:spacing w:afterLines="40" w:after="96"/>
        <w:rPr>
          <w:rFonts w:asciiTheme="majorHAnsi" w:hAnsiTheme="majorHAnsi" w:cstheme="majorHAnsi"/>
        </w:rPr>
      </w:pPr>
      <w:r w:rsidRPr="00AF7E9D">
        <w:rPr>
          <w:rFonts w:asciiTheme="majorHAnsi" w:hAnsiTheme="majorHAnsi" w:cstheme="majorHAnsi"/>
        </w:rPr>
        <w:t>Javna usluga obuhvaća prikupljanje, odvoz i zbrinjavanje:</w:t>
      </w:r>
    </w:p>
    <w:p w14:paraId="0E2320E4" w14:textId="77777777" w:rsidR="002A6F65" w:rsidRPr="00AF7E9D" w:rsidRDefault="002A6F65" w:rsidP="00F658C0">
      <w:pPr>
        <w:pStyle w:val="Odlomakpopisa"/>
        <w:numPr>
          <w:ilvl w:val="0"/>
          <w:numId w:val="31"/>
        </w:numPr>
        <w:spacing w:afterLines="40" w:after="96"/>
        <w:rPr>
          <w:rFonts w:asciiTheme="majorHAnsi" w:hAnsiTheme="majorHAnsi" w:cstheme="majorHAnsi"/>
        </w:rPr>
      </w:pPr>
      <w:r w:rsidRPr="00AF7E9D">
        <w:rPr>
          <w:rFonts w:asciiTheme="majorHAnsi" w:hAnsiTheme="majorHAnsi" w:cstheme="majorHAnsi"/>
          <w:color w:val="000000"/>
        </w:rPr>
        <w:t>miješanog komunalnog otpada</w:t>
      </w:r>
    </w:p>
    <w:p w14:paraId="74B18139" w14:textId="77777777" w:rsidR="002A6F65" w:rsidRPr="00AF7E9D" w:rsidRDefault="002A6F65" w:rsidP="00F658C0">
      <w:pPr>
        <w:pStyle w:val="Odlomakpopisa"/>
        <w:numPr>
          <w:ilvl w:val="0"/>
          <w:numId w:val="31"/>
        </w:numPr>
        <w:spacing w:afterLines="40" w:after="96"/>
        <w:rPr>
          <w:rFonts w:asciiTheme="majorHAnsi" w:hAnsiTheme="majorHAnsi" w:cstheme="majorHAnsi"/>
        </w:rPr>
      </w:pPr>
      <w:r w:rsidRPr="00AF7E9D">
        <w:rPr>
          <w:rFonts w:asciiTheme="majorHAnsi" w:hAnsiTheme="majorHAnsi" w:cstheme="majorHAnsi"/>
          <w:color w:val="000000"/>
        </w:rPr>
        <w:t>biootpada</w:t>
      </w:r>
    </w:p>
    <w:p w14:paraId="58B762F7" w14:textId="77777777" w:rsidR="002A6F65" w:rsidRPr="00AF7E9D" w:rsidRDefault="002A6F65" w:rsidP="00F658C0">
      <w:pPr>
        <w:pStyle w:val="Odlomakpopisa"/>
        <w:numPr>
          <w:ilvl w:val="0"/>
          <w:numId w:val="31"/>
        </w:numPr>
        <w:spacing w:afterLines="40" w:after="96"/>
        <w:rPr>
          <w:rFonts w:asciiTheme="majorHAnsi" w:hAnsiTheme="majorHAnsi" w:cstheme="majorHAnsi"/>
        </w:rPr>
      </w:pPr>
      <w:r w:rsidRPr="00AF7E9D">
        <w:rPr>
          <w:rFonts w:asciiTheme="majorHAnsi" w:hAnsiTheme="majorHAnsi" w:cstheme="majorHAnsi"/>
          <w:color w:val="000000"/>
        </w:rPr>
        <w:t>ambalažnog otpada (plastika i metal)</w:t>
      </w:r>
    </w:p>
    <w:p w14:paraId="0E5C6FEE" w14:textId="77777777" w:rsidR="002A6F65" w:rsidRPr="00AF7E9D" w:rsidRDefault="002A6F65" w:rsidP="00F658C0">
      <w:pPr>
        <w:pStyle w:val="Odlomakpopisa"/>
        <w:numPr>
          <w:ilvl w:val="0"/>
          <w:numId w:val="31"/>
        </w:numPr>
        <w:spacing w:afterLines="40" w:after="96"/>
        <w:rPr>
          <w:rFonts w:asciiTheme="majorHAnsi" w:hAnsiTheme="majorHAnsi" w:cstheme="majorHAnsi"/>
        </w:rPr>
      </w:pPr>
      <w:r w:rsidRPr="00AF7E9D">
        <w:rPr>
          <w:rFonts w:asciiTheme="majorHAnsi" w:hAnsiTheme="majorHAnsi" w:cstheme="majorHAnsi"/>
          <w:color w:val="000000"/>
        </w:rPr>
        <w:t>otpadnog papira i kartona</w:t>
      </w:r>
    </w:p>
    <w:p w14:paraId="0B3EBAE8" w14:textId="77777777" w:rsidR="002A6F65" w:rsidRPr="00AF7E9D" w:rsidRDefault="002A6F65" w:rsidP="00F658C0">
      <w:pPr>
        <w:pStyle w:val="Odlomakpopisa"/>
        <w:numPr>
          <w:ilvl w:val="0"/>
          <w:numId w:val="31"/>
        </w:numPr>
        <w:spacing w:afterLines="40" w:after="96"/>
        <w:rPr>
          <w:rFonts w:asciiTheme="majorHAnsi" w:hAnsiTheme="majorHAnsi" w:cstheme="majorHAnsi"/>
        </w:rPr>
      </w:pPr>
      <w:r w:rsidRPr="00AF7E9D">
        <w:rPr>
          <w:rFonts w:asciiTheme="majorHAnsi" w:hAnsiTheme="majorHAnsi" w:cstheme="majorHAnsi"/>
          <w:color w:val="000000"/>
        </w:rPr>
        <w:t>glomaznog otpada</w:t>
      </w:r>
    </w:p>
    <w:p w14:paraId="009507AA" w14:textId="77777777" w:rsidR="002A6F65" w:rsidRPr="00AF7E9D" w:rsidRDefault="002A6F65" w:rsidP="00F658C0">
      <w:pPr>
        <w:pStyle w:val="Odlomakpopisa"/>
        <w:numPr>
          <w:ilvl w:val="0"/>
          <w:numId w:val="31"/>
        </w:numPr>
        <w:spacing w:afterLines="40" w:after="96"/>
        <w:rPr>
          <w:rFonts w:asciiTheme="majorHAnsi" w:hAnsiTheme="majorHAnsi" w:cstheme="majorHAnsi"/>
        </w:rPr>
      </w:pPr>
      <w:r w:rsidRPr="00AF7E9D">
        <w:rPr>
          <w:rFonts w:asciiTheme="majorHAnsi" w:hAnsiTheme="majorHAnsi" w:cstheme="majorHAnsi"/>
          <w:color w:val="000000"/>
        </w:rPr>
        <w:t>ostalog komunalnog i problematičnog otpada iz kućanstava.</w:t>
      </w:r>
    </w:p>
    <w:p w14:paraId="7053ACC4" w14:textId="77777777" w:rsidR="002A6F65" w:rsidRPr="00AF7E9D" w:rsidRDefault="002A6F65" w:rsidP="00F658C0">
      <w:pPr>
        <w:spacing w:afterLines="40" w:after="96"/>
        <w:rPr>
          <w:rFonts w:asciiTheme="majorHAnsi" w:hAnsiTheme="majorHAnsi" w:cstheme="majorHAnsi"/>
          <w:color w:val="FF0000"/>
        </w:rPr>
      </w:pPr>
    </w:p>
    <w:p w14:paraId="5517DB41" w14:textId="77777777" w:rsidR="002A6F65" w:rsidRPr="00AF7E9D" w:rsidRDefault="002A6F65" w:rsidP="00F658C0">
      <w:pPr>
        <w:spacing w:afterLines="40" w:after="96"/>
        <w:rPr>
          <w:rFonts w:asciiTheme="majorHAnsi" w:hAnsiTheme="majorHAnsi" w:cstheme="majorHAnsi"/>
        </w:rPr>
      </w:pPr>
      <w:r w:rsidRPr="00AF7E9D">
        <w:rPr>
          <w:rFonts w:asciiTheme="majorHAnsi" w:hAnsiTheme="majorHAnsi" w:cstheme="majorHAnsi"/>
        </w:rPr>
        <w:t xml:space="preserve">Miješani komunalni otpad prikuplja se putem spremnika odgovarajuće veličine i vrste na obračunskom mjestu korisnika i odvozi svaki drugi tjedan za općine Pokupsko i Kravarsko, a tri puta mjesečno s područja Općine Orle. Spremnici su čipirani kao i kod korisnika u Velikoj Gorici i svako pražnjenje spremnika se evidentira u sustavu i utječe na ukupan račun korisnika. </w:t>
      </w:r>
    </w:p>
    <w:p w14:paraId="0F434254" w14:textId="77777777" w:rsidR="002A6F65" w:rsidRPr="00AF7E9D" w:rsidRDefault="002A6F65" w:rsidP="00F658C0">
      <w:pPr>
        <w:spacing w:afterLines="40" w:after="96"/>
        <w:rPr>
          <w:rFonts w:asciiTheme="majorHAnsi" w:hAnsiTheme="majorHAnsi" w:cstheme="majorHAnsi"/>
        </w:rPr>
      </w:pPr>
      <w:r w:rsidRPr="00AF7E9D">
        <w:rPr>
          <w:rFonts w:asciiTheme="majorHAnsi" w:hAnsiTheme="majorHAnsi" w:cstheme="majorHAnsi"/>
        </w:rPr>
        <w:t>Biorazgradivi komunalni otpad korisnici usluge dužni su zbrinjavati u svojim domaćinstvima na način da isti kompostiraju u vlastitim kućanstvima putem kućnog kompostera.</w:t>
      </w:r>
    </w:p>
    <w:p w14:paraId="225451B5" w14:textId="77777777" w:rsidR="002A6F65" w:rsidRPr="00AF7E9D" w:rsidRDefault="002A6F65" w:rsidP="00F658C0">
      <w:pPr>
        <w:spacing w:afterLines="40" w:after="96"/>
        <w:rPr>
          <w:rFonts w:asciiTheme="majorHAnsi" w:hAnsiTheme="majorHAnsi" w:cstheme="majorHAnsi"/>
        </w:rPr>
      </w:pPr>
      <w:r w:rsidRPr="00AF7E9D">
        <w:rPr>
          <w:rFonts w:asciiTheme="majorHAnsi" w:hAnsiTheme="majorHAnsi" w:cstheme="majorHAnsi"/>
        </w:rPr>
        <w:t>Ambalažni otpad (plastika i metal), te otpadni papir i karton prikupljaju se putem odvojenih spremnika odgovarajuće vrste i veličine na obračunskom mjestu korisnika i odvoze najmanje jednom mjesečno.</w:t>
      </w:r>
    </w:p>
    <w:p w14:paraId="17CF4148" w14:textId="77777777" w:rsidR="002A6F65" w:rsidRPr="00AF7E9D" w:rsidRDefault="002A6F65" w:rsidP="00F658C0">
      <w:pPr>
        <w:spacing w:afterLines="40" w:after="96"/>
        <w:rPr>
          <w:rFonts w:asciiTheme="majorHAnsi" w:hAnsiTheme="majorHAnsi" w:cstheme="majorHAnsi"/>
        </w:rPr>
      </w:pPr>
      <w:r w:rsidRPr="00AF7E9D">
        <w:rPr>
          <w:rFonts w:asciiTheme="majorHAnsi" w:hAnsiTheme="majorHAnsi" w:cstheme="majorHAnsi"/>
        </w:rPr>
        <w:t>Glomazni otpad prikuplja se putem reciklažnog dvorišta u Općini Orle te putem kontejnera davatelja javne usluge zapremine 30 m</w:t>
      </w:r>
      <w:r w:rsidRPr="00AF7E9D">
        <w:rPr>
          <w:rFonts w:asciiTheme="majorHAnsi" w:hAnsiTheme="majorHAnsi" w:cstheme="majorHAnsi"/>
          <w:vertAlign w:val="superscript"/>
        </w:rPr>
        <w:t>3</w:t>
      </w:r>
      <w:r w:rsidRPr="00AF7E9D">
        <w:rPr>
          <w:rFonts w:asciiTheme="majorHAnsi" w:hAnsiTheme="majorHAnsi" w:cstheme="majorHAnsi"/>
        </w:rPr>
        <w:t xml:space="preserve"> u općinama Kravarsko i Pokupsko, odnosno mobilnog reciklažnog dvorišta, postavljenog na javnoj površini u naselju jednom godišnje, ili odvozom s adrese obračunskog mjesta, na poziv korisnika, jednom godišnje bez dodatne naknade.</w:t>
      </w:r>
    </w:p>
    <w:p w14:paraId="0508274C" w14:textId="77777777" w:rsidR="002A6F65" w:rsidRPr="00AF7E9D" w:rsidRDefault="002A6F65" w:rsidP="00F658C0">
      <w:pPr>
        <w:spacing w:afterLines="40" w:after="96"/>
        <w:rPr>
          <w:rFonts w:asciiTheme="majorHAnsi" w:hAnsiTheme="majorHAnsi" w:cstheme="majorHAnsi"/>
        </w:rPr>
      </w:pPr>
      <w:r w:rsidRPr="00AF7E9D">
        <w:rPr>
          <w:rFonts w:asciiTheme="majorHAnsi" w:hAnsiTheme="majorHAnsi" w:cstheme="majorHAnsi"/>
        </w:rPr>
        <w:t>Sve navedene usluge uključene su u cijenu javne usluge. Zbrinjavanje većih količina otpada, odnosno odvoz izvan redovitog rasporeda, naplaćuje se posebno prema Cjeniku Davatelja javne usluge.</w:t>
      </w:r>
    </w:p>
    <w:p w14:paraId="24D854AB" w14:textId="77777777" w:rsidR="002A6F65" w:rsidRPr="00AF7E9D" w:rsidRDefault="002A6F65" w:rsidP="00F658C0">
      <w:pPr>
        <w:spacing w:afterLines="40" w:after="96"/>
        <w:rPr>
          <w:rFonts w:asciiTheme="majorHAnsi" w:hAnsiTheme="majorHAnsi" w:cstheme="majorHAnsi"/>
        </w:rPr>
      </w:pPr>
      <w:r w:rsidRPr="00AF7E9D">
        <w:rPr>
          <w:rFonts w:asciiTheme="majorHAnsi" w:hAnsiTheme="majorHAnsi" w:cstheme="majorHAnsi"/>
        </w:rPr>
        <w:t>Raspored odvoza pojedine vrste otpada, kao i raspored dostupnosti mobilnog reciklažnog dvorišta Davatelj javne usluge VG Čistoća određuje i pravovremeno obavještava korisnike o istom.</w:t>
      </w:r>
    </w:p>
    <w:p w14:paraId="1A34F798" w14:textId="2151E88E" w:rsidR="002A6F65" w:rsidRPr="00AF7E9D" w:rsidRDefault="002A6F65" w:rsidP="00F658C0">
      <w:pPr>
        <w:spacing w:afterLines="40" w:after="96"/>
        <w:rPr>
          <w:rFonts w:asciiTheme="majorHAnsi" w:hAnsiTheme="majorHAnsi" w:cstheme="majorHAnsi"/>
        </w:rPr>
      </w:pPr>
      <w:r w:rsidRPr="00AF7E9D">
        <w:rPr>
          <w:rFonts w:asciiTheme="majorHAnsi" w:hAnsiTheme="majorHAnsi" w:cstheme="majorHAnsi"/>
        </w:rPr>
        <w:t xml:space="preserve">U Općinama postoji mobilno reciklažno dvorište Kravarsko i mobilno reciklažno dvorište Pokupsko kojim upravlja VG Čistoća, a u općini Orle je fiksno izgrađeno reciklažno dvorište kojim od </w:t>
      </w:r>
      <w:r w:rsidR="00FA6C71" w:rsidRPr="00AF7E9D">
        <w:rPr>
          <w:rFonts w:asciiTheme="majorHAnsi" w:hAnsiTheme="majorHAnsi" w:cstheme="majorHAnsi"/>
        </w:rPr>
        <w:t xml:space="preserve">početka </w:t>
      </w:r>
      <w:r w:rsidRPr="00AF7E9D">
        <w:rPr>
          <w:rFonts w:asciiTheme="majorHAnsi" w:hAnsiTheme="majorHAnsi" w:cstheme="majorHAnsi"/>
        </w:rPr>
        <w:t xml:space="preserve">2024. </w:t>
      </w:r>
      <w:r w:rsidR="00FA6C71" w:rsidRPr="00AF7E9D">
        <w:rPr>
          <w:rFonts w:asciiTheme="majorHAnsi" w:hAnsiTheme="majorHAnsi" w:cstheme="majorHAnsi"/>
        </w:rPr>
        <w:t>g</w:t>
      </w:r>
      <w:r w:rsidR="00D97370" w:rsidRPr="00AF7E9D">
        <w:rPr>
          <w:rFonts w:asciiTheme="majorHAnsi" w:hAnsiTheme="majorHAnsi" w:cstheme="majorHAnsi"/>
        </w:rPr>
        <w:t>odine</w:t>
      </w:r>
      <w:r w:rsidR="00FA6C71" w:rsidRPr="00AF7E9D">
        <w:rPr>
          <w:rFonts w:asciiTheme="majorHAnsi" w:hAnsiTheme="majorHAnsi" w:cstheme="majorHAnsi"/>
        </w:rPr>
        <w:t xml:space="preserve">  </w:t>
      </w:r>
      <w:r w:rsidRPr="00AF7E9D">
        <w:rPr>
          <w:rFonts w:asciiTheme="majorHAnsi" w:hAnsiTheme="majorHAnsi" w:cstheme="majorHAnsi"/>
        </w:rPr>
        <w:t xml:space="preserve">upravlja VG Čistoća d.o.o. </w:t>
      </w:r>
    </w:p>
    <w:p w14:paraId="4CBEDFA6" w14:textId="126D635F" w:rsidR="002A6F65" w:rsidRPr="00AF7E9D" w:rsidRDefault="003F3C11" w:rsidP="00F658C0">
      <w:pPr>
        <w:pStyle w:val="Naslov1"/>
        <w:spacing w:before="0" w:afterLines="40" w:after="96"/>
        <w:rPr>
          <w:rFonts w:asciiTheme="majorHAnsi" w:hAnsiTheme="majorHAnsi" w:cstheme="majorHAnsi"/>
        </w:rPr>
      </w:pPr>
      <w:bookmarkStart w:id="4" w:name="_Toc153224268"/>
      <w:r w:rsidRPr="00AF7E9D">
        <w:rPr>
          <w:rFonts w:asciiTheme="majorHAnsi" w:hAnsiTheme="majorHAnsi" w:cstheme="majorHAnsi"/>
        </w:rPr>
        <w:lastRenderedPageBreak/>
        <w:t>ODRŽAVANJE ČISTOĆE</w:t>
      </w:r>
      <w:bookmarkEnd w:id="4"/>
    </w:p>
    <w:p w14:paraId="598AE293" w14:textId="77777777" w:rsidR="003F3C11" w:rsidRPr="00AF7E9D" w:rsidRDefault="003F3C11" w:rsidP="00F658C0">
      <w:pPr>
        <w:spacing w:afterLines="40" w:after="96"/>
        <w:rPr>
          <w:rFonts w:asciiTheme="majorHAnsi" w:hAnsiTheme="majorHAnsi" w:cstheme="majorHAnsi"/>
        </w:rPr>
      </w:pPr>
      <w:r w:rsidRPr="00AF7E9D">
        <w:rPr>
          <w:rFonts w:asciiTheme="majorHAnsi" w:hAnsiTheme="majorHAnsi" w:cstheme="majorHAnsi"/>
        </w:rPr>
        <w:t>Poslovna jedinica Održavanje čistoće bavi se</w:t>
      </w:r>
      <w:r w:rsidRPr="00AF7E9D">
        <w:rPr>
          <w:rFonts w:asciiTheme="majorHAnsi" w:hAnsiTheme="majorHAnsi" w:cstheme="majorHAnsi"/>
          <w:b/>
        </w:rPr>
        <w:t xml:space="preserve"> </w:t>
      </w:r>
      <w:r w:rsidRPr="00AF7E9D">
        <w:rPr>
          <w:rFonts w:asciiTheme="majorHAnsi" w:hAnsiTheme="majorHAnsi" w:cstheme="majorHAnsi"/>
        </w:rPr>
        <w:t xml:space="preserve">čišćenjem javnih prometnih i zelenih površina. </w:t>
      </w:r>
    </w:p>
    <w:p w14:paraId="2F93CAFB" w14:textId="37A955D6" w:rsidR="003F3C11" w:rsidRPr="00AF7E9D" w:rsidRDefault="003F3C11" w:rsidP="00F658C0">
      <w:pPr>
        <w:spacing w:afterLines="40" w:after="96"/>
        <w:rPr>
          <w:rFonts w:asciiTheme="majorHAnsi" w:hAnsiTheme="majorHAnsi" w:cstheme="majorHAnsi"/>
        </w:rPr>
      </w:pPr>
      <w:r w:rsidRPr="00AF7E9D">
        <w:rPr>
          <w:rFonts w:asciiTheme="majorHAnsi" w:hAnsiTheme="majorHAnsi" w:cstheme="majorHAnsi"/>
        </w:rPr>
        <w:t>Čišćenje javnih površina odvija se kontinuirano tijekom cijele godine sukladno Ugovoru s Gradom Velika Gorica prema Programu čišćenja javnih (prometnih, zelenih i  šljunčanih)  površina na području Grada Velike Gorice.  Čisti se ručno, prema pojedinim okruzima, od 1 do 5 puta tjedno te subotom, nedjeljom i blagdanom preko 540.000 m</w:t>
      </w:r>
      <w:r w:rsidRPr="00AF7E9D">
        <w:rPr>
          <w:rFonts w:asciiTheme="majorHAnsi" w:hAnsiTheme="majorHAnsi" w:cstheme="majorHAnsi"/>
          <w:vertAlign w:val="superscript"/>
        </w:rPr>
        <w:t>2</w:t>
      </w:r>
      <w:r w:rsidRPr="00AF7E9D">
        <w:rPr>
          <w:rFonts w:asciiTheme="majorHAnsi" w:hAnsiTheme="majorHAnsi" w:cstheme="majorHAnsi"/>
        </w:rPr>
        <w:t xml:space="preserve"> zelenih površina, preko 15.000 m</w:t>
      </w:r>
      <w:r w:rsidRPr="00AF7E9D">
        <w:rPr>
          <w:rFonts w:asciiTheme="majorHAnsi" w:hAnsiTheme="majorHAnsi" w:cstheme="majorHAnsi"/>
          <w:vertAlign w:val="superscript"/>
        </w:rPr>
        <w:t>2</w:t>
      </w:r>
      <w:r w:rsidRPr="00AF7E9D">
        <w:rPr>
          <w:rFonts w:asciiTheme="majorHAnsi" w:hAnsiTheme="majorHAnsi" w:cstheme="majorHAnsi"/>
        </w:rPr>
        <w:t xml:space="preserve"> šljunčanih površina i preko 66.000 m</w:t>
      </w:r>
      <w:r w:rsidRPr="00AF7E9D">
        <w:rPr>
          <w:rFonts w:asciiTheme="majorHAnsi" w:hAnsiTheme="majorHAnsi" w:cstheme="majorHAnsi"/>
          <w:vertAlign w:val="superscript"/>
        </w:rPr>
        <w:t>2</w:t>
      </w:r>
      <w:r w:rsidRPr="00AF7E9D">
        <w:rPr>
          <w:rFonts w:asciiTheme="majorHAnsi" w:hAnsiTheme="majorHAnsi" w:cstheme="majorHAnsi"/>
        </w:rPr>
        <w:t xml:space="preserve"> asfaltnih prometnih površina. Strojno se čisti preko 309.000 m</w:t>
      </w:r>
      <w:r w:rsidRPr="00AF7E9D">
        <w:rPr>
          <w:rFonts w:asciiTheme="majorHAnsi" w:hAnsiTheme="majorHAnsi" w:cstheme="majorHAnsi"/>
          <w:vertAlign w:val="superscript"/>
        </w:rPr>
        <w:t>2</w:t>
      </w:r>
      <w:r w:rsidRPr="00AF7E9D">
        <w:rPr>
          <w:rFonts w:asciiTheme="majorHAnsi" w:hAnsiTheme="majorHAnsi" w:cstheme="majorHAnsi"/>
        </w:rPr>
        <w:t xml:space="preserve"> prometnih površina. Pri obavljanju poslova koriste se tricikli,  </w:t>
      </w:r>
      <w:r w:rsidR="00FA6C71" w:rsidRPr="00AF7E9D">
        <w:rPr>
          <w:rFonts w:asciiTheme="majorHAnsi" w:hAnsiTheme="majorHAnsi" w:cstheme="majorHAnsi"/>
        </w:rPr>
        <w:t xml:space="preserve">2 </w:t>
      </w:r>
      <w:r w:rsidRPr="00AF7E9D">
        <w:rPr>
          <w:rFonts w:asciiTheme="majorHAnsi" w:hAnsiTheme="majorHAnsi" w:cstheme="majorHAnsi"/>
        </w:rPr>
        <w:t>kamion</w:t>
      </w:r>
      <w:r w:rsidR="00FA6C71" w:rsidRPr="00AF7E9D">
        <w:rPr>
          <w:rFonts w:asciiTheme="majorHAnsi" w:hAnsiTheme="majorHAnsi" w:cstheme="majorHAnsi"/>
        </w:rPr>
        <w:t>a</w:t>
      </w:r>
      <w:r w:rsidRPr="00AF7E9D">
        <w:rPr>
          <w:rFonts w:asciiTheme="majorHAnsi" w:hAnsiTheme="majorHAnsi" w:cstheme="majorHAnsi"/>
        </w:rPr>
        <w:t xml:space="preserve"> LT kiper</w:t>
      </w:r>
      <w:r w:rsidR="00FA6C71" w:rsidRPr="00AF7E9D">
        <w:rPr>
          <w:rFonts w:asciiTheme="majorHAnsi" w:hAnsiTheme="majorHAnsi" w:cstheme="majorHAnsi"/>
        </w:rPr>
        <w:t>a</w:t>
      </w:r>
      <w:r w:rsidRPr="00AF7E9D">
        <w:rPr>
          <w:rFonts w:asciiTheme="majorHAnsi" w:hAnsiTheme="majorHAnsi" w:cstheme="majorHAnsi"/>
        </w:rPr>
        <w:t>, velika čistilica za prometnice i mala čistilica za pješačke staze</w:t>
      </w:r>
      <w:r w:rsidR="00FA6C71" w:rsidRPr="00AF7E9D">
        <w:rPr>
          <w:rFonts w:asciiTheme="majorHAnsi" w:hAnsiTheme="majorHAnsi" w:cstheme="majorHAnsi"/>
        </w:rPr>
        <w:t xml:space="preserve"> te </w:t>
      </w:r>
      <w:r w:rsidRPr="00AF7E9D">
        <w:rPr>
          <w:rFonts w:asciiTheme="majorHAnsi" w:hAnsiTheme="majorHAnsi" w:cstheme="majorHAnsi"/>
        </w:rPr>
        <w:t xml:space="preserve">najmodernija električna čistilica </w:t>
      </w:r>
      <w:r w:rsidRPr="00AF7E9D">
        <w:rPr>
          <w:rFonts w:asciiTheme="majorHAnsi" w:hAnsiTheme="majorHAnsi" w:cstheme="majorHAnsi"/>
          <w:color w:val="000000"/>
          <w:shd w:val="clear" w:color="auto" w:fill="FFFFFF"/>
        </w:rPr>
        <w:t xml:space="preserve">dizajnirana za rad bez emisija ispušnih plinova </w:t>
      </w:r>
      <w:r w:rsidR="00FA6C71" w:rsidRPr="00AF7E9D">
        <w:rPr>
          <w:rFonts w:asciiTheme="majorHAnsi" w:hAnsiTheme="majorHAnsi" w:cstheme="majorHAnsi"/>
          <w:color w:val="000000"/>
          <w:shd w:val="clear" w:color="auto" w:fill="FFFFFF"/>
        </w:rPr>
        <w:t>koja</w:t>
      </w:r>
      <w:r w:rsidRPr="00AF7E9D">
        <w:rPr>
          <w:rFonts w:asciiTheme="majorHAnsi" w:hAnsiTheme="majorHAnsi" w:cstheme="majorHAnsi"/>
          <w:color w:val="000000"/>
          <w:shd w:val="clear" w:color="auto" w:fill="FFFFFF"/>
        </w:rPr>
        <w:t xml:space="preserve"> je na 100 % električ</w:t>
      </w:r>
      <w:r w:rsidR="00D97370" w:rsidRPr="00AF7E9D">
        <w:rPr>
          <w:rFonts w:asciiTheme="majorHAnsi" w:hAnsiTheme="majorHAnsi" w:cstheme="majorHAnsi"/>
          <w:color w:val="000000"/>
          <w:shd w:val="clear" w:color="auto" w:fill="FFFFFF"/>
        </w:rPr>
        <w:t>n</w:t>
      </w:r>
      <w:r w:rsidRPr="00AF7E9D">
        <w:rPr>
          <w:rFonts w:asciiTheme="majorHAnsi" w:hAnsiTheme="majorHAnsi" w:cstheme="majorHAnsi"/>
          <w:color w:val="000000"/>
          <w:shd w:val="clear" w:color="auto" w:fill="FFFFFF"/>
        </w:rPr>
        <w:t>i pogon</w:t>
      </w:r>
      <w:r w:rsidR="00D97370" w:rsidRPr="00AF7E9D">
        <w:rPr>
          <w:rFonts w:asciiTheme="majorHAnsi" w:hAnsiTheme="majorHAnsi" w:cstheme="majorHAnsi"/>
          <w:color w:val="000000"/>
          <w:shd w:val="clear" w:color="auto" w:fill="FFFFFF"/>
        </w:rPr>
        <w:t>,</w:t>
      </w:r>
      <w:r w:rsidRPr="00AF7E9D">
        <w:rPr>
          <w:rFonts w:asciiTheme="majorHAnsi" w:hAnsiTheme="majorHAnsi" w:cstheme="majorHAnsi"/>
          <w:color w:val="000000"/>
          <w:shd w:val="clear" w:color="auto" w:fill="FFFFFF"/>
        </w:rPr>
        <w:t xml:space="preserve"> nudeći tiho i ekološki prihvatljivo rješenje za čišćenje ulica.</w:t>
      </w:r>
      <w:r w:rsidRPr="00AF7E9D">
        <w:rPr>
          <w:rFonts w:asciiTheme="majorHAnsi" w:hAnsiTheme="majorHAnsi" w:cstheme="majorHAnsi"/>
        </w:rPr>
        <w:br w:type="page"/>
      </w:r>
    </w:p>
    <w:p w14:paraId="0683E4A7" w14:textId="471945B3" w:rsidR="000B166F" w:rsidRPr="00AF7E9D" w:rsidRDefault="000B166F" w:rsidP="00F658C0">
      <w:pPr>
        <w:pStyle w:val="Naslov1"/>
        <w:spacing w:before="0" w:afterLines="40" w:after="96"/>
        <w:rPr>
          <w:rFonts w:asciiTheme="majorHAnsi" w:hAnsiTheme="majorHAnsi" w:cstheme="majorHAnsi"/>
        </w:rPr>
      </w:pPr>
      <w:bookmarkStart w:id="5" w:name="_Toc153224269"/>
      <w:r w:rsidRPr="00AF7E9D">
        <w:rPr>
          <w:rFonts w:asciiTheme="majorHAnsi" w:hAnsiTheme="majorHAnsi" w:cstheme="majorHAnsi"/>
        </w:rPr>
        <w:lastRenderedPageBreak/>
        <w:t>OSTVARIVANJE CILJEVA GOSPODARENJA OTPADOM</w:t>
      </w:r>
      <w:bookmarkEnd w:id="5"/>
    </w:p>
    <w:p w14:paraId="06959200" w14:textId="77777777" w:rsidR="001860B3" w:rsidRPr="00AF7E9D" w:rsidRDefault="001860B3" w:rsidP="00F658C0">
      <w:pPr>
        <w:spacing w:afterLines="40" w:after="96"/>
        <w:rPr>
          <w:rFonts w:asciiTheme="majorHAnsi" w:hAnsiTheme="majorHAnsi" w:cstheme="majorHAnsi"/>
        </w:rPr>
      </w:pPr>
    </w:p>
    <w:p w14:paraId="5FD0CE5D" w14:textId="77777777" w:rsidR="00627D64" w:rsidRPr="00AF7E9D" w:rsidRDefault="00627D64" w:rsidP="00F658C0">
      <w:pPr>
        <w:spacing w:afterLines="40" w:after="96"/>
        <w:rPr>
          <w:rFonts w:asciiTheme="majorHAnsi" w:hAnsiTheme="majorHAnsi" w:cstheme="majorHAnsi"/>
        </w:rPr>
      </w:pPr>
      <w:r w:rsidRPr="00AF7E9D">
        <w:rPr>
          <w:rFonts w:asciiTheme="majorHAnsi" w:hAnsiTheme="majorHAnsi" w:cstheme="majorHAnsi"/>
        </w:rPr>
        <w:t>Budući da je krajem 2023. godine prestao vrijediti Plan gospodarenja otpadom Grada Velike Gorice za razdoblje 2018.–2023. godine (Službeni glasnik Grada Velike Gorice 4/2018), u skladu s uputama Državne revizije Ministarstva financija RH, TD VG Čistoća d.o.o. donijelo je vlastiti Strateški plan razvoja trgovačkog društva VG Čistoća d.o.o. za razdoblje od 2024. do 2030. godine.</w:t>
      </w:r>
    </w:p>
    <w:p w14:paraId="6889BD55" w14:textId="77777777" w:rsidR="00627D64" w:rsidRPr="00AF7E9D" w:rsidRDefault="00627D64" w:rsidP="00F658C0">
      <w:pPr>
        <w:spacing w:afterLines="40" w:after="96"/>
        <w:rPr>
          <w:rFonts w:asciiTheme="majorHAnsi" w:hAnsiTheme="majorHAnsi" w:cstheme="majorHAnsi"/>
        </w:rPr>
      </w:pPr>
      <w:r w:rsidRPr="00AF7E9D">
        <w:rPr>
          <w:rFonts w:asciiTheme="majorHAnsi" w:hAnsiTheme="majorHAnsi" w:cstheme="majorHAnsi"/>
        </w:rPr>
        <w:t>Sukladno Zakonu o gospodarenju otpadom (Narodne novine 84/2021) Grad više nije nadležan za donošenje plana gospodarenja otpadom za svoje područje, već je Zagrebačka županija dužna izraditi Plan gospodarenja otpadom Zagrebačke županije kojim će obuhvatiti sve jedinice lokalne samouprave na svome području, pa će Strateški plan razvoja TD VG Čistoća poslužiti kao jedna od podloga za izradu tog plana. Županijski plan mora biti usklađen s odredbama Plana gospodarenja otpadom Republike Hrvatske za razdoblje 2023.–2028. godine (Narodne novine 84/2023.), a koji je pak usklađen sa odredbama Zakona o gospodarenju otpadom i podzakonskih akata, kojima su u hrvatsku legislativu prenesene odgovarajuće europske direktive i odluke Europske komisije. Nažalost, do kraja 2024. godine, Plan gospodarenja otpadom Zagrebačke županije nije još donesen.</w:t>
      </w:r>
    </w:p>
    <w:p w14:paraId="07314B7C" w14:textId="77777777" w:rsidR="00627D64" w:rsidRPr="00AF7E9D" w:rsidRDefault="00627D64" w:rsidP="00F658C0">
      <w:pPr>
        <w:spacing w:afterLines="40" w:after="96"/>
        <w:rPr>
          <w:rFonts w:asciiTheme="majorHAnsi" w:hAnsiTheme="majorHAnsi" w:cstheme="majorHAnsi"/>
        </w:rPr>
      </w:pPr>
      <w:r w:rsidRPr="00AF7E9D">
        <w:rPr>
          <w:rFonts w:asciiTheme="majorHAnsi" w:hAnsiTheme="majorHAnsi" w:cstheme="majorHAnsi"/>
        </w:rPr>
        <w:t>Pregled ciljeva gospodarenja otpadom koji se moraju postići na razini jedinice lokalne samouprave (redni broj cilja usklađen je s rednim brojem u PGO RH):</w:t>
      </w:r>
    </w:p>
    <w:p w14:paraId="2C714CBC" w14:textId="77777777" w:rsidR="00CF22DC" w:rsidRPr="00AF7E9D" w:rsidRDefault="00CF22DC" w:rsidP="00F658C0">
      <w:pPr>
        <w:spacing w:afterLines="40" w:after="96"/>
        <w:rPr>
          <w:rFonts w:asciiTheme="majorHAnsi" w:hAnsiTheme="majorHAnsi" w:cstheme="majorHAnsi"/>
        </w:rPr>
      </w:pPr>
    </w:p>
    <w:tbl>
      <w:tblPr>
        <w:tblStyle w:val="Reetkatablice2"/>
        <w:tblW w:w="0" w:type="auto"/>
        <w:tblLook w:val="04A0" w:firstRow="1" w:lastRow="0" w:firstColumn="1" w:lastColumn="0" w:noHBand="0" w:noVBand="1"/>
      </w:tblPr>
      <w:tblGrid>
        <w:gridCol w:w="470"/>
        <w:gridCol w:w="1368"/>
        <w:gridCol w:w="4829"/>
        <w:gridCol w:w="1412"/>
        <w:gridCol w:w="983"/>
      </w:tblGrid>
      <w:tr w:rsidR="00AF7E9D" w:rsidRPr="00AF7E9D" w14:paraId="09A73E95" w14:textId="77777777" w:rsidTr="00AF7E9D">
        <w:trPr>
          <w:tblHeader/>
        </w:trPr>
        <w:tc>
          <w:tcPr>
            <w:tcW w:w="470" w:type="dxa"/>
            <w:tcBorders>
              <w:bottom w:val="single" w:sz="4" w:space="0" w:color="auto"/>
            </w:tcBorders>
            <w:shd w:val="clear" w:color="auto" w:fill="E2EFD9"/>
            <w:vAlign w:val="center"/>
          </w:tcPr>
          <w:p w14:paraId="3CCDB5D4" w14:textId="77777777" w:rsidR="00AF7E9D" w:rsidRPr="00AF7E9D" w:rsidRDefault="00AF7E9D" w:rsidP="00AF7E9D">
            <w:pPr>
              <w:shd w:val="clear" w:color="auto" w:fill="auto"/>
              <w:spacing w:after="0"/>
              <w:jc w:val="center"/>
              <w:rPr>
                <w:rFonts w:asciiTheme="majorHAnsi" w:eastAsia="Calibri" w:hAnsiTheme="majorHAnsi" w:cstheme="majorHAnsi"/>
                <w:b/>
                <w:bCs/>
              </w:rPr>
            </w:pPr>
            <w:r w:rsidRPr="00AF7E9D">
              <w:rPr>
                <w:rFonts w:asciiTheme="majorHAnsi" w:eastAsia="Calibri" w:hAnsiTheme="majorHAnsi" w:cstheme="majorHAnsi"/>
                <w:b/>
                <w:bCs/>
              </w:rPr>
              <w:t>#</w:t>
            </w:r>
          </w:p>
        </w:tc>
        <w:tc>
          <w:tcPr>
            <w:tcW w:w="1368" w:type="dxa"/>
            <w:shd w:val="clear" w:color="auto" w:fill="E2EFD9"/>
            <w:vAlign w:val="center"/>
          </w:tcPr>
          <w:p w14:paraId="3AC548ED" w14:textId="77777777" w:rsidR="00AF7E9D" w:rsidRPr="00AF7E9D" w:rsidRDefault="00AF7E9D" w:rsidP="00AF7E9D">
            <w:pPr>
              <w:shd w:val="clear" w:color="auto" w:fill="auto"/>
              <w:spacing w:after="0"/>
              <w:jc w:val="center"/>
              <w:rPr>
                <w:rFonts w:asciiTheme="majorHAnsi" w:eastAsia="Calibri" w:hAnsiTheme="majorHAnsi" w:cstheme="majorHAnsi"/>
                <w:b/>
                <w:bCs/>
              </w:rPr>
            </w:pPr>
            <w:r w:rsidRPr="00AF7E9D">
              <w:rPr>
                <w:rFonts w:asciiTheme="majorHAnsi" w:eastAsia="Calibri" w:hAnsiTheme="majorHAnsi" w:cstheme="majorHAnsi"/>
                <w:b/>
                <w:bCs/>
              </w:rPr>
              <w:t>Rok</w:t>
            </w:r>
          </w:p>
        </w:tc>
        <w:tc>
          <w:tcPr>
            <w:tcW w:w="4829" w:type="dxa"/>
            <w:shd w:val="clear" w:color="auto" w:fill="E2EFD9"/>
            <w:vAlign w:val="center"/>
          </w:tcPr>
          <w:p w14:paraId="3D8B8DCE" w14:textId="77777777" w:rsidR="00AF7E9D" w:rsidRPr="00AF7E9D" w:rsidRDefault="00AF7E9D" w:rsidP="00AF7E9D">
            <w:pPr>
              <w:shd w:val="clear" w:color="auto" w:fill="auto"/>
              <w:spacing w:after="0"/>
              <w:jc w:val="center"/>
              <w:rPr>
                <w:rFonts w:asciiTheme="majorHAnsi" w:eastAsia="Calibri" w:hAnsiTheme="majorHAnsi" w:cstheme="majorHAnsi"/>
                <w:b/>
                <w:bCs/>
              </w:rPr>
            </w:pPr>
            <w:r w:rsidRPr="00AF7E9D">
              <w:rPr>
                <w:rFonts w:asciiTheme="majorHAnsi" w:eastAsia="Calibri" w:hAnsiTheme="majorHAnsi" w:cstheme="majorHAnsi"/>
                <w:b/>
                <w:bCs/>
              </w:rPr>
              <w:t>Opis cilja</w:t>
            </w:r>
          </w:p>
        </w:tc>
        <w:tc>
          <w:tcPr>
            <w:tcW w:w="1412" w:type="dxa"/>
            <w:shd w:val="clear" w:color="auto" w:fill="E2EFD9"/>
            <w:vAlign w:val="center"/>
          </w:tcPr>
          <w:p w14:paraId="2DCBEC48" w14:textId="77777777" w:rsidR="00AF7E9D" w:rsidRPr="00AF7E9D" w:rsidRDefault="00AF7E9D" w:rsidP="00AF7E9D">
            <w:pPr>
              <w:shd w:val="clear" w:color="auto" w:fill="auto"/>
              <w:spacing w:after="0"/>
              <w:jc w:val="center"/>
              <w:rPr>
                <w:rFonts w:asciiTheme="majorHAnsi" w:eastAsia="Calibri" w:hAnsiTheme="majorHAnsi" w:cstheme="majorHAnsi"/>
                <w:b/>
                <w:bCs/>
              </w:rPr>
            </w:pPr>
            <w:r w:rsidRPr="00AF7E9D">
              <w:rPr>
                <w:rFonts w:asciiTheme="majorHAnsi" w:eastAsia="Calibri" w:hAnsiTheme="majorHAnsi" w:cstheme="majorHAnsi"/>
                <w:b/>
                <w:bCs/>
              </w:rPr>
              <w:t>Status ostvarenja 2024.</w:t>
            </w:r>
            <w:r w:rsidRPr="00AF7E9D">
              <w:rPr>
                <w:rFonts w:asciiTheme="majorHAnsi" w:eastAsia="Calibri" w:hAnsiTheme="majorHAnsi" w:cstheme="majorHAnsi"/>
                <w:b/>
                <w:bCs/>
                <w:vertAlign w:val="superscript"/>
              </w:rPr>
              <w:footnoteReference w:id="1"/>
            </w:r>
          </w:p>
        </w:tc>
        <w:tc>
          <w:tcPr>
            <w:tcW w:w="983" w:type="dxa"/>
            <w:shd w:val="clear" w:color="auto" w:fill="E2EFD9"/>
            <w:vAlign w:val="center"/>
          </w:tcPr>
          <w:p w14:paraId="033454D6" w14:textId="77777777" w:rsidR="00AF7E9D" w:rsidRPr="00AF7E9D" w:rsidRDefault="00AF7E9D" w:rsidP="00AF7E9D">
            <w:pPr>
              <w:shd w:val="clear" w:color="auto" w:fill="auto"/>
              <w:spacing w:after="0"/>
              <w:jc w:val="center"/>
              <w:rPr>
                <w:rFonts w:asciiTheme="majorHAnsi" w:eastAsia="Calibri" w:hAnsiTheme="majorHAnsi" w:cstheme="majorHAnsi"/>
                <w:b/>
                <w:bCs/>
              </w:rPr>
            </w:pPr>
            <w:r w:rsidRPr="00AF7E9D">
              <w:rPr>
                <w:rFonts w:asciiTheme="majorHAnsi" w:eastAsia="Calibri" w:hAnsiTheme="majorHAnsi" w:cstheme="majorHAnsi"/>
                <w:b/>
                <w:bCs/>
              </w:rPr>
              <w:t>Pokazatelj</w:t>
            </w:r>
          </w:p>
        </w:tc>
      </w:tr>
      <w:tr w:rsidR="00AF7E9D" w:rsidRPr="00AF7E9D" w14:paraId="02ECB05E" w14:textId="77777777" w:rsidTr="00AF7E9D">
        <w:tc>
          <w:tcPr>
            <w:tcW w:w="470" w:type="dxa"/>
            <w:tcBorders>
              <w:bottom w:val="nil"/>
            </w:tcBorders>
            <w:shd w:val="clear" w:color="auto" w:fill="FFF2CC"/>
            <w:vAlign w:val="center"/>
          </w:tcPr>
          <w:p w14:paraId="70188D61" w14:textId="77777777" w:rsidR="00AF7E9D" w:rsidRPr="00AF7E9D" w:rsidRDefault="00AF7E9D" w:rsidP="00AF7E9D">
            <w:pPr>
              <w:shd w:val="clear" w:color="auto" w:fill="auto"/>
              <w:spacing w:after="0"/>
              <w:jc w:val="right"/>
              <w:rPr>
                <w:rFonts w:asciiTheme="majorHAnsi" w:eastAsia="Calibri" w:hAnsiTheme="majorHAnsi" w:cstheme="majorHAnsi"/>
                <w:sz w:val="20"/>
                <w:szCs w:val="20"/>
              </w:rPr>
            </w:pPr>
            <w:r w:rsidRPr="00AF7E9D">
              <w:rPr>
                <w:rFonts w:asciiTheme="majorHAnsi" w:eastAsia="Calibri" w:hAnsiTheme="majorHAnsi" w:cstheme="majorHAnsi"/>
                <w:sz w:val="20"/>
                <w:szCs w:val="20"/>
              </w:rPr>
              <w:t>1.</w:t>
            </w:r>
          </w:p>
        </w:tc>
        <w:tc>
          <w:tcPr>
            <w:tcW w:w="1368" w:type="dxa"/>
            <w:shd w:val="clear" w:color="auto" w:fill="FFF2CC"/>
            <w:vAlign w:val="center"/>
          </w:tcPr>
          <w:p w14:paraId="78F4BC5C" w14:textId="77777777" w:rsidR="00AF7E9D" w:rsidRPr="00AF7E9D" w:rsidRDefault="00AF7E9D" w:rsidP="00AF7E9D">
            <w:pPr>
              <w:shd w:val="clear" w:color="auto" w:fill="auto"/>
              <w:spacing w:after="0"/>
              <w:rPr>
                <w:rFonts w:asciiTheme="majorHAnsi" w:eastAsia="Calibri" w:hAnsiTheme="majorHAnsi" w:cstheme="majorHAnsi"/>
                <w:sz w:val="20"/>
                <w:szCs w:val="20"/>
              </w:rPr>
            </w:pPr>
            <w:r w:rsidRPr="00AF7E9D">
              <w:rPr>
                <w:rFonts w:asciiTheme="majorHAnsi" w:eastAsia="Calibri" w:hAnsiTheme="majorHAnsi" w:cstheme="majorHAnsi"/>
                <w:sz w:val="20"/>
                <w:szCs w:val="20"/>
              </w:rPr>
              <w:t>2025. / 2030. / 2035. godina</w:t>
            </w:r>
          </w:p>
        </w:tc>
        <w:tc>
          <w:tcPr>
            <w:tcW w:w="4829" w:type="dxa"/>
            <w:shd w:val="clear" w:color="auto" w:fill="FFF2CC"/>
          </w:tcPr>
          <w:p w14:paraId="5FEB0956" w14:textId="77777777" w:rsidR="00AF7E9D" w:rsidRPr="00AF7E9D" w:rsidRDefault="00AF7E9D" w:rsidP="00AF7E9D">
            <w:pPr>
              <w:shd w:val="clear" w:color="auto" w:fill="auto"/>
              <w:spacing w:after="0"/>
              <w:jc w:val="left"/>
              <w:rPr>
                <w:rFonts w:asciiTheme="majorHAnsi" w:eastAsia="Calibri" w:hAnsiTheme="majorHAnsi" w:cstheme="majorHAnsi"/>
                <w:sz w:val="20"/>
                <w:szCs w:val="20"/>
              </w:rPr>
            </w:pPr>
            <w:proofErr w:type="spellStart"/>
            <w:r w:rsidRPr="00AF7E9D">
              <w:rPr>
                <w:rFonts w:asciiTheme="majorHAnsi" w:eastAsia="Calibri" w:hAnsiTheme="majorHAnsi" w:cstheme="majorHAnsi"/>
                <w:sz w:val="20"/>
                <w:szCs w:val="20"/>
              </w:rPr>
              <w:t>Oporabiti</w:t>
            </w:r>
            <w:proofErr w:type="spellEnd"/>
            <w:r w:rsidRPr="00AF7E9D">
              <w:rPr>
                <w:rFonts w:asciiTheme="majorHAnsi" w:eastAsia="Calibri" w:hAnsiTheme="majorHAnsi" w:cstheme="majorHAnsi"/>
                <w:sz w:val="20"/>
                <w:szCs w:val="20"/>
              </w:rPr>
              <w:t xml:space="preserve"> recikliranjem i pripremom za ponovnu uporabu najmanje: 55 % mase komunalnog otpada do 2025. godine; 60 % mase komunalnog otpada do 2030. godine; 65 % mase komunalnog otpada do 2035. godine</w:t>
            </w:r>
          </w:p>
        </w:tc>
        <w:tc>
          <w:tcPr>
            <w:tcW w:w="1412" w:type="dxa"/>
            <w:shd w:val="clear" w:color="auto" w:fill="FFF2CC"/>
            <w:vAlign w:val="center"/>
          </w:tcPr>
          <w:p w14:paraId="56D20215" w14:textId="77777777" w:rsidR="00AF7E9D" w:rsidRPr="00AF7E9D" w:rsidRDefault="00AF7E9D" w:rsidP="00AF7E9D">
            <w:pPr>
              <w:shd w:val="clear" w:color="auto" w:fill="auto"/>
              <w:spacing w:after="0"/>
              <w:jc w:val="center"/>
              <w:rPr>
                <w:rFonts w:asciiTheme="majorHAnsi" w:eastAsia="Calibri" w:hAnsiTheme="majorHAnsi" w:cstheme="majorHAnsi"/>
                <w:sz w:val="20"/>
                <w:szCs w:val="20"/>
              </w:rPr>
            </w:pPr>
            <w:r w:rsidRPr="00AF7E9D">
              <w:rPr>
                <w:rFonts w:asciiTheme="majorHAnsi" w:eastAsia="Calibri" w:hAnsiTheme="majorHAnsi" w:cstheme="majorHAnsi"/>
                <w:sz w:val="20"/>
                <w:szCs w:val="20"/>
              </w:rPr>
              <w:t xml:space="preserve">Ostvareno </w:t>
            </w:r>
            <w:r w:rsidRPr="00AF7E9D">
              <w:rPr>
                <w:rFonts w:asciiTheme="majorHAnsi" w:eastAsia="Calibri" w:hAnsiTheme="majorHAnsi" w:cstheme="majorHAnsi"/>
                <w:sz w:val="20"/>
                <w:szCs w:val="20"/>
              </w:rPr>
              <w:br/>
              <w:t>40 %</w:t>
            </w:r>
          </w:p>
        </w:tc>
        <w:tc>
          <w:tcPr>
            <w:tcW w:w="983" w:type="dxa"/>
            <w:shd w:val="clear" w:color="auto" w:fill="FFF2CC"/>
            <w:vAlign w:val="center"/>
          </w:tcPr>
          <w:p w14:paraId="51A6B14D" w14:textId="77777777" w:rsidR="00AF7E9D" w:rsidRPr="00AF7E9D" w:rsidRDefault="00AF7E9D" w:rsidP="00AF7E9D">
            <w:pPr>
              <w:shd w:val="clear" w:color="auto" w:fill="auto"/>
              <w:spacing w:after="0"/>
              <w:rPr>
                <w:rFonts w:asciiTheme="majorHAnsi" w:eastAsia="Calibri" w:hAnsiTheme="majorHAnsi" w:cstheme="majorHAnsi"/>
                <w:spacing w:val="-2"/>
                <w:sz w:val="20"/>
                <w:szCs w:val="20"/>
              </w:rPr>
            </w:pPr>
            <w:r w:rsidRPr="00AF7E9D">
              <w:rPr>
                <w:rFonts w:asciiTheme="majorHAnsi" w:eastAsia="Calibri" w:hAnsiTheme="majorHAnsi" w:cstheme="majorHAnsi"/>
                <w:spacing w:val="-2"/>
                <w:sz w:val="20"/>
                <w:szCs w:val="20"/>
              </w:rPr>
              <w:t xml:space="preserve">Nije </w:t>
            </w:r>
            <w:r w:rsidRPr="00AF7E9D">
              <w:rPr>
                <w:rFonts w:asciiTheme="majorHAnsi" w:eastAsia="Calibri" w:hAnsiTheme="majorHAnsi" w:cstheme="majorHAnsi"/>
                <w:spacing w:val="-2"/>
                <w:sz w:val="20"/>
                <w:szCs w:val="20"/>
              </w:rPr>
              <w:br/>
              <w:t>postignut</w:t>
            </w:r>
          </w:p>
        </w:tc>
      </w:tr>
      <w:tr w:rsidR="00AF7E9D" w:rsidRPr="00AF7E9D" w14:paraId="72B0F9E1" w14:textId="77777777" w:rsidTr="00AF7E9D">
        <w:tc>
          <w:tcPr>
            <w:tcW w:w="470" w:type="dxa"/>
            <w:tcBorders>
              <w:top w:val="nil"/>
              <w:bottom w:val="nil"/>
            </w:tcBorders>
            <w:shd w:val="clear" w:color="auto" w:fill="FFF2CC"/>
            <w:vAlign w:val="center"/>
          </w:tcPr>
          <w:p w14:paraId="4D36AE03" w14:textId="77777777" w:rsidR="00AF7E9D" w:rsidRPr="00AF7E9D" w:rsidRDefault="00AF7E9D" w:rsidP="00AF7E9D">
            <w:pPr>
              <w:shd w:val="clear" w:color="auto" w:fill="auto"/>
              <w:spacing w:after="0"/>
              <w:jc w:val="right"/>
              <w:rPr>
                <w:rFonts w:asciiTheme="majorHAnsi" w:eastAsia="Calibri" w:hAnsiTheme="majorHAnsi" w:cstheme="majorHAnsi"/>
                <w:sz w:val="20"/>
                <w:szCs w:val="20"/>
              </w:rPr>
            </w:pPr>
          </w:p>
        </w:tc>
        <w:tc>
          <w:tcPr>
            <w:tcW w:w="1368" w:type="dxa"/>
            <w:shd w:val="clear" w:color="auto" w:fill="FFF2CC"/>
            <w:vAlign w:val="center"/>
          </w:tcPr>
          <w:p w14:paraId="45BE74D8"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c>
          <w:tcPr>
            <w:tcW w:w="4829" w:type="dxa"/>
            <w:shd w:val="clear" w:color="auto" w:fill="FFF2CC"/>
          </w:tcPr>
          <w:p w14:paraId="36956573" w14:textId="77777777" w:rsidR="00AF7E9D" w:rsidRPr="00AF7E9D" w:rsidRDefault="00AF7E9D" w:rsidP="00AF7E9D">
            <w:pPr>
              <w:shd w:val="clear" w:color="auto" w:fill="auto"/>
              <w:spacing w:after="0"/>
              <w:jc w:val="left"/>
              <w:rPr>
                <w:rFonts w:asciiTheme="majorHAnsi" w:eastAsia="Calibri" w:hAnsiTheme="majorHAnsi" w:cstheme="majorHAnsi"/>
                <w:sz w:val="20"/>
                <w:szCs w:val="20"/>
              </w:rPr>
            </w:pPr>
            <w:r w:rsidRPr="00AF7E9D">
              <w:rPr>
                <w:rFonts w:asciiTheme="majorHAnsi" w:eastAsia="Calibri" w:hAnsiTheme="majorHAnsi" w:cstheme="majorHAnsi"/>
                <w:sz w:val="20"/>
                <w:szCs w:val="20"/>
              </w:rPr>
              <w:t>Svim dozvolama za gospodarenje otpadom u RH dopustiti, u jednoj kalendarskoj godini, odlaganje najviše 264.661 t mase biorazgradivog komunalnog otpada (35 % mase biorazgradivog otpada proizvedenog u 1997. godini)</w:t>
            </w:r>
          </w:p>
        </w:tc>
        <w:tc>
          <w:tcPr>
            <w:tcW w:w="1412" w:type="dxa"/>
            <w:shd w:val="clear" w:color="auto" w:fill="FFF2CC"/>
            <w:vAlign w:val="center"/>
          </w:tcPr>
          <w:p w14:paraId="1C61C499" w14:textId="77777777" w:rsidR="00AF7E9D" w:rsidRPr="00AF7E9D" w:rsidRDefault="00AF7E9D" w:rsidP="00AF7E9D">
            <w:pPr>
              <w:shd w:val="clear" w:color="auto" w:fill="auto"/>
              <w:spacing w:after="0"/>
              <w:jc w:val="center"/>
              <w:rPr>
                <w:rFonts w:asciiTheme="majorHAnsi" w:eastAsia="Calibri" w:hAnsiTheme="majorHAnsi" w:cstheme="majorHAnsi"/>
                <w:sz w:val="20"/>
                <w:szCs w:val="20"/>
              </w:rPr>
            </w:pPr>
            <w:r w:rsidRPr="00AF7E9D">
              <w:rPr>
                <w:rFonts w:asciiTheme="majorHAnsi" w:eastAsia="Calibri" w:hAnsiTheme="majorHAnsi" w:cstheme="majorHAnsi"/>
                <w:sz w:val="20"/>
                <w:szCs w:val="20"/>
              </w:rPr>
              <w:t xml:space="preserve">Odloženo </w:t>
            </w:r>
            <w:r w:rsidRPr="00AF7E9D">
              <w:rPr>
                <w:rFonts w:asciiTheme="majorHAnsi" w:eastAsia="Calibri" w:hAnsiTheme="majorHAnsi" w:cstheme="majorHAnsi"/>
                <w:sz w:val="20"/>
                <w:szCs w:val="20"/>
              </w:rPr>
              <w:br/>
              <w:t xml:space="preserve">približno </w:t>
            </w:r>
            <w:r w:rsidRPr="00AF7E9D">
              <w:rPr>
                <w:rFonts w:asciiTheme="majorHAnsi" w:eastAsia="Calibri" w:hAnsiTheme="majorHAnsi" w:cstheme="majorHAnsi"/>
                <w:sz w:val="20"/>
                <w:szCs w:val="20"/>
              </w:rPr>
              <w:br/>
              <w:t>5.124 t</w:t>
            </w:r>
          </w:p>
        </w:tc>
        <w:tc>
          <w:tcPr>
            <w:tcW w:w="983" w:type="dxa"/>
            <w:shd w:val="clear" w:color="auto" w:fill="FFF2CC"/>
            <w:vAlign w:val="center"/>
          </w:tcPr>
          <w:p w14:paraId="6DBFD08F" w14:textId="77777777" w:rsidR="00AF7E9D" w:rsidRPr="00AF7E9D" w:rsidRDefault="00AF7E9D" w:rsidP="00AF7E9D">
            <w:pPr>
              <w:shd w:val="clear" w:color="auto" w:fill="auto"/>
              <w:spacing w:after="0"/>
              <w:rPr>
                <w:rFonts w:asciiTheme="majorHAnsi" w:eastAsia="Calibri" w:hAnsiTheme="majorHAnsi" w:cstheme="majorHAnsi"/>
                <w:sz w:val="20"/>
                <w:szCs w:val="20"/>
              </w:rPr>
            </w:pPr>
            <w:r w:rsidRPr="00AF7E9D">
              <w:rPr>
                <w:rFonts w:asciiTheme="majorHAnsi" w:eastAsia="Calibri" w:hAnsiTheme="majorHAnsi" w:cstheme="majorHAnsi"/>
                <w:spacing w:val="-2"/>
                <w:sz w:val="20"/>
                <w:szCs w:val="20"/>
              </w:rPr>
              <w:t xml:space="preserve">Nije </w:t>
            </w:r>
            <w:r w:rsidRPr="00AF7E9D">
              <w:rPr>
                <w:rFonts w:asciiTheme="majorHAnsi" w:eastAsia="Calibri" w:hAnsiTheme="majorHAnsi" w:cstheme="majorHAnsi"/>
                <w:spacing w:val="-2"/>
                <w:sz w:val="20"/>
                <w:szCs w:val="20"/>
              </w:rPr>
              <w:br/>
              <w:t>postignut</w:t>
            </w:r>
          </w:p>
        </w:tc>
      </w:tr>
      <w:tr w:rsidR="00AF7E9D" w:rsidRPr="00AF7E9D" w14:paraId="7BAD1E6E" w14:textId="77777777" w:rsidTr="00AF7E9D">
        <w:tc>
          <w:tcPr>
            <w:tcW w:w="470" w:type="dxa"/>
            <w:tcBorders>
              <w:top w:val="nil"/>
              <w:bottom w:val="nil"/>
            </w:tcBorders>
            <w:shd w:val="clear" w:color="auto" w:fill="FFF2CC"/>
            <w:vAlign w:val="center"/>
          </w:tcPr>
          <w:p w14:paraId="0A6F175D" w14:textId="77777777" w:rsidR="00AF7E9D" w:rsidRPr="00AF7E9D" w:rsidRDefault="00AF7E9D" w:rsidP="00AF7E9D">
            <w:pPr>
              <w:shd w:val="clear" w:color="auto" w:fill="auto"/>
              <w:spacing w:after="0"/>
              <w:jc w:val="right"/>
              <w:rPr>
                <w:rFonts w:asciiTheme="majorHAnsi" w:eastAsia="Calibri" w:hAnsiTheme="majorHAnsi" w:cstheme="majorHAnsi"/>
                <w:sz w:val="20"/>
                <w:szCs w:val="20"/>
              </w:rPr>
            </w:pPr>
          </w:p>
        </w:tc>
        <w:tc>
          <w:tcPr>
            <w:tcW w:w="1368" w:type="dxa"/>
            <w:shd w:val="clear" w:color="auto" w:fill="FFF2CC"/>
            <w:vAlign w:val="center"/>
          </w:tcPr>
          <w:p w14:paraId="62E0108B" w14:textId="77777777" w:rsidR="00AF7E9D" w:rsidRPr="00AF7E9D" w:rsidRDefault="00AF7E9D" w:rsidP="00AF7E9D">
            <w:pPr>
              <w:shd w:val="clear" w:color="auto" w:fill="auto"/>
              <w:spacing w:after="0"/>
              <w:rPr>
                <w:rFonts w:asciiTheme="majorHAnsi" w:eastAsia="Calibri" w:hAnsiTheme="majorHAnsi" w:cstheme="majorHAnsi"/>
                <w:sz w:val="20"/>
                <w:szCs w:val="20"/>
              </w:rPr>
            </w:pPr>
            <w:r w:rsidRPr="00AF7E9D">
              <w:rPr>
                <w:rFonts w:asciiTheme="majorHAnsi" w:eastAsia="Calibri" w:hAnsiTheme="majorHAnsi" w:cstheme="majorHAnsi"/>
                <w:sz w:val="20"/>
                <w:szCs w:val="20"/>
              </w:rPr>
              <w:t>2035. godina</w:t>
            </w:r>
          </w:p>
        </w:tc>
        <w:tc>
          <w:tcPr>
            <w:tcW w:w="4829" w:type="dxa"/>
            <w:shd w:val="clear" w:color="auto" w:fill="FFF2CC"/>
          </w:tcPr>
          <w:p w14:paraId="48E78275" w14:textId="77777777" w:rsidR="00AF7E9D" w:rsidRPr="00AF7E9D" w:rsidRDefault="00AF7E9D" w:rsidP="00AF7E9D">
            <w:pPr>
              <w:shd w:val="clear" w:color="auto" w:fill="auto"/>
              <w:spacing w:after="0"/>
              <w:jc w:val="left"/>
              <w:rPr>
                <w:rFonts w:asciiTheme="majorHAnsi" w:eastAsia="Calibri" w:hAnsiTheme="majorHAnsi" w:cstheme="majorHAnsi"/>
                <w:sz w:val="20"/>
                <w:szCs w:val="20"/>
              </w:rPr>
            </w:pPr>
            <w:r w:rsidRPr="00AF7E9D">
              <w:rPr>
                <w:rFonts w:asciiTheme="majorHAnsi" w:eastAsia="Calibri" w:hAnsiTheme="majorHAnsi" w:cstheme="majorHAnsi"/>
                <w:sz w:val="20"/>
                <w:szCs w:val="20"/>
              </w:rPr>
              <w:t>Količina komunalnog otpada odloženog na odlagališta otpada treba iznositi najviše 10 % mase ukupno proizvedenog komunalnog otpada</w:t>
            </w:r>
          </w:p>
        </w:tc>
        <w:tc>
          <w:tcPr>
            <w:tcW w:w="1412" w:type="dxa"/>
            <w:shd w:val="clear" w:color="auto" w:fill="FFF2CC"/>
            <w:vAlign w:val="center"/>
          </w:tcPr>
          <w:p w14:paraId="748493CC" w14:textId="77777777" w:rsidR="00AF7E9D" w:rsidRPr="00AF7E9D" w:rsidRDefault="00AF7E9D" w:rsidP="00AF7E9D">
            <w:pPr>
              <w:shd w:val="clear" w:color="auto" w:fill="auto"/>
              <w:spacing w:after="0"/>
              <w:jc w:val="center"/>
              <w:rPr>
                <w:rFonts w:asciiTheme="majorHAnsi" w:eastAsia="Calibri" w:hAnsiTheme="majorHAnsi" w:cstheme="majorHAnsi"/>
                <w:sz w:val="20"/>
                <w:szCs w:val="20"/>
              </w:rPr>
            </w:pPr>
            <w:r w:rsidRPr="00AF7E9D">
              <w:rPr>
                <w:rFonts w:asciiTheme="majorHAnsi" w:eastAsia="Calibri" w:hAnsiTheme="majorHAnsi" w:cstheme="majorHAnsi"/>
                <w:sz w:val="20"/>
                <w:szCs w:val="20"/>
              </w:rPr>
              <w:t xml:space="preserve">Odloženo </w:t>
            </w:r>
            <w:r w:rsidRPr="00AF7E9D">
              <w:rPr>
                <w:rFonts w:asciiTheme="majorHAnsi" w:eastAsia="Calibri" w:hAnsiTheme="majorHAnsi" w:cstheme="majorHAnsi"/>
                <w:sz w:val="20"/>
                <w:szCs w:val="20"/>
              </w:rPr>
              <w:br/>
              <w:t>60 %</w:t>
            </w:r>
          </w:p>
        </w:tc>
        <w:tc>
          <w:tcPr>
            <w:tcW w:w="983" w:type="dxa"/>
            <w:shd w:val="clear" w:color="auto" w:fill="FFF2CC"/>
            <w:vAlign w:val="center"/>
          </w:tcPr>
          <w:p w14:paraId="1D26FC63" w14:textId="77777777" w:rsidR="00AF7E9D" w:rsidRPr="00AF7E9D" w:rsidRDefault="00AF7E9D" w:rsidP="00AF7E9D">
            <w:pPr>
              <w:shd w:val="clear" w:color="auto" w:fill="auto"/>
              <w:spacing w:after="0"/>
              <w:rPr>
                <w:rFonts w:asciiTheme="majorHAnsi" w:eastAsia="Calibri" w:hAnsiTheme="majorHAnsi" w:cstheme="majorHAnsi"/>
                <w:sz w:val="20"/>
                <w:szCs w:val="20"/>
              </w:rPr>
            </w:pPr>
            <w:r w:rsidRPr="00AF7E9D">
              <w:rPr>
                <w:rFonts w:asciiTheme="majorHAnsi" w:eastAsia="Calibri" w:hAnsiTheme="majorHAnsi" w:cstheme="majorHAnsi"/>
                <w:spacing w:val="-2"/>
                <w:sz w:val="20"/>
                <w:szCs w:val="20"/>
              </w:rPr>
              <w:t xml:space="preserve">Nije </w:t>
            </w:r>
            <w:r w:rsidRPr="00AF7E9D">
              <w:rPr>
                <w:rFonts w:asciiTheme="majorHAnsi" w:eastAsia="Calibri" w:hAnsiTheme="majorHAnsi" w:cstheme="majorHAnsi"/>
                <w:spacing w:val="-2"/>
                <w:sz w:val="20"/>
                <w:szCs w:val="20"/>
              </w:rPr>
              <w:br/>
              <w:t>postignut</w:t>
            </w:r>
          </w:p>
        </w:tc>
      </w:tr>
      <w:tr w:rsidR="00AF7E9D" w:rsidRPr="00AF7E9D" w14:paraId="4FD9916C" w14:textId="77777777" w:rsidTr="00AF7E9D">
        <w:tc>
          <w:tcPr>
            <w:tcW w:w="470" w:type="dxa"/>
            <w:tcBorders>
              <w:top w:val="nil"/>
              <w:bottom w:val="single" w:sz="4" w:space="0" w:color="auto"/>
            </w:tcBorders>
            <w:shd w:val="clear" w:color="auto" w:fill="FFF2CC"/>
            <w:vAlign w:val="center"/>
          </w:tcPr>
          <w:p w14:paraId="3B755234" w14:textId="77777777" w:rsidR="00AF7E9D" w:rsidRPr="00AF7E9D" w:rsidRDefault="00AF7E9D" w:rsidP="00AF7E9D">
            <w:pPr>
              <w:shd w:val="clear" w:color="auto" w:fill="auto"/>
              <w:spacing w:after="0"/>
              <w:jc w:val="right"/>
              <w:rPr>
                <w:rFonts w:asciiTheme="majorHAnsi" w:eastAsia="Calibri" w:hAnsiTheme="majorHAnsi" w:cstheme="majorHAnsi"/>
                <w:sz w:val="20"/>
                <w:szCs w:val="20"/>
              </w:rPr>
            </w:pPr>
          </w:p>
        </w:tc>
        <w:tc>
          <w:tcPr>
            <w:tcW w:w="1368" w:type="dxa"/>
            <w:shd w:val="clear" w:color="auto" w:fill="FFF2CC"/>
            <w:vAlign w:val="center"/>
          </w:tcPr>
          <w:p w14:paraId="1EDF72A1"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c>
          <w:tcPr>
            <w:tcW w:w="4829" w:type="dxa"/>
            <w:shd w:val="clear" w:color="auto" w:fill="FFF2CC"/>
          </w:tcPr>
          <w:p w14:paraId="7D3D46E1" w14:textId="77777777" w:rsidR="00AF7E9D" w:rsidRPr="00AF7E9D" w:rsidRDefault="00AF7E9D" w:rsidP="00AF7E9D">
            <w:pPr>
              <w:shd w:val="clear" w:color="auto" w:fill="auto"/>
              <w:spacing w:after="0"/>
              <w:jc w:val="left"/>
              <w:rPr>
                <w:rFonts w:asciiTheme="majorHAnsi" w:eastAsia="Calibri" w:hAnsiTheme="majorHAnsi" w:cstheme="majorHAnsi"/>
                <w:sz w:val="20"/>
                <w:szCs w:val="20"/>
              </w:rPr>
            </w:pPr>
            <w:r w:rsidRPr="00AF7E9D">
              <w:rPr>
                <w:rFonts w:asciiTheme="majorHAnsi" w:eastAsia="Calibri" w:hAnsiTheme="majorHAnsi" w:cstheme="majorHAnsi"/>
                <w:sz w:val="20"/>
                <w:szCs w:val="20"/>
              </w:rPr>
              <w:t>Unaprijediti sustav za sakupljanje i oporabu biootpada kako bi se odvojeno sakupilo i recikliralo 36 % mase biootpada iz komunalnog otpada</w:t>
            </w:r>
          </w:p>
        </w:tc>
        <w:tc>
          <w:tcPr>
            <w:tcW w:w="1412" w:type="dxa"/>
            <w:shd w:val="clear" w:color="auto" w:fill="FFF2CC"/>
            <w:vAlign w:val="center"/>
          </w:tcPr>
          <w:p w14:paraId="32D50F03" w14:textId="77777777" w:rsidR="00AF7E9D" w:rsidRPr="00AF7E9D" w:rsidRDefault="00AF7E9D" w:rsidP="00AF7E9D">
            <w:pPr>
              <w:shd w:val="clear" w:color="auto" w:fill="auto"/>
              <w:spacing w:after="0"/>
              <w:jc w:val="center"/>
              <w:rPr>
                <w:rFonts w:asciiTheme="majorHAnsi" w:eastAsia="Calibri" w:hAnsiTheme="majorHAnsi" w:cstheme="majorHAnsi"/>
                <w:sz w:val="20"/>
                <w:szCs w:val="20"/>
              </w:rPr>
            </w:pPr>
            <w:r w:rsidRPr="00AF7E9D">
              <w:rPr>
                <w:rFonts w:asciiTheme="majorHAnsi" w:eastAsia="Calibri" w:hAnsiTheme="majorHAnsi" w:cstheme="majorHAnsi"/>
                <w:sz w:val="20"/>
                <w:szCs w:val="20"/>
              </w:rPr>
              <w:t xml:space="preserve">Izdvojeno </w:t>
            </w:r>
            <w:r w:rsidRPr="00AF7E9D">
              <w:rPr>
                <w:rFonts w:asciiTheme="majorHAnsi" w:eastAsia="Calibri" w:hAnsiTheme="majorHAnsi" w:cstheme="majorHAnsi"/>
                <w:sz w:val="20"/>
                <w:szCs w:val="20"/>
              </w:rPr>
              <w:br/>
              <w:t>12,8 %*</w:t>
            </w:r>
          </w:p>
        </w:tc>
        <w:tc>
          <w:tcPr>
            <w:tcW w:w="983" w:type="dxa"/>
            <w:shd w:val="clear" w:color="auto" w:fill="FFF2CC"/>
            <w:vAlign w:val="center"/>
          </w:tcPr>
          <w:p w14:paraId="32ADC7DF" w14:textId="77777777" w:rsidR="00AF7E9D" w:rsidRPr="00AF7E9D" w:rsidRDefault="00AF7E9D" w:rsidP="00AF7E9D">
            <w:pPr>
              <w:shd w:val="clear" w:color="auto" w:fill="auto"/>
              <w:spacing w:after="0"/>
              <w:rPr>
                <w:rFonts w:asciiTheme="majorHAnsi" w:eastAsia="Calibri" w:hAnsiTheme="majorHAnsi" w:cstheme="majorHAnsi"/>
                <w:sz w:val="20"/>
                <w:szCs w:val="20"/>
              </w:rPr>
            </w:pPr>
            <w:r w:rsidRPr="00AF7E9D">
              <w:rPr>
                <w:rFonts w:asciiTheme="majorHAnsi" w:eastAsia="Calibri" w:hAnsiTheme="majorHAnsi" w:cstheme="majorHAnsi"/>
                <w:spacing w:val="-2"/>
                <w:sz w:val="20"/>
                <w:szCs w:val="20"/>
              </w:rPr>
              <w:t xml:space="preserve">Nije </w:t>
            </w:r>
            <w:r w:rsidRPr="00AF7E9D">
              <w:rPr>
                <w:rFonts w:asciiTheme="majorHAnsi" w:eastAsia="Calibri" w:hAnsiTheme="majorHAnsi" w:cstheme="majorHAnsi"/>
                <w:spacing w:val="-2"/>
                <w:sz w:val="20"/>
                <w:szCs w:val="20"/>
              </w:rPr>
              <w:br/>
              <w:t>postignut</w:t>
            </w:r>
          </w:p>
        </w:tc>
      </w:tr>
      <w:tr w:rsidR="00AF7E9D" w:rsidRPr="00AF7E9D" w14:paraId="49E8F7C7" w14:textId="77777777" w:rsidTr="0029496F">
        <w:tc>
          <w:tcPr>
            <w:tcW w:w="470" w:type="dxa"/>
            <w:tcBorders>
              <w:bottom w:val="single" w:sz="4" w:space="0" w:color="auto"/>
            </w:tcBorders>
            <w:vAlign w:val="center"/>
          </w:tcPr>
          <w:p w14:paraId="68ACCD26" w14:textId="77777777" w:rsidR="00AF7E9D" w:rsidRPr="00AF7E9D" w:rsidRDefault="00AF7E9D" w:rsidP="00AF7E9D">
            <w:pPr>
              <w:shd w:val="clear" w:color="auto" w:fill="auto"/>
              <w:spacing w:after="0"/>
              <w:jc w:val="right"/>
              <w:rPr>
                <w:rFonts w:asciiTheme="majorHAnsi" w:eastAsia="Calibri" w:hAnsiTheme="majorHAnsi" w:cstheme="majorHAnsi"/>
                <w:sz w:val="20"/>
                <w:szCs w:val="20"/>
              </w:rPr>
            </w:pPr>
            <w:r w:rsidRPr="00AF7E9D">
              <w:rPr>
                <w:rFonts w:asciiTheme="majorHAnsi" w:eastAsia="Calibri" w:hAnsiTheme="majorHAnsi" w:cstheme="majorHAnsi"/>
                <w:sz w:val="20"/>
                <w:szCs w:val="20"/>
              </w:rPr>
              <w:t>2.</w:t>
            </w:r>
          </w:p>
        </w:tc>
        <w:tc>
          <w:tcPr>
            <w:tcW w:w="1368" w:type="dxa"/>
            <w:vAlign w:val="center"/>
          </w:tcPr>
          <w:p w14:paraId="484720BE"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c>
          <w:tcPr>
            <w:tcW w:w="4829" w:type="dxa"/>
          </w:tcPr>
          <w:p w14:paraId="6BBFEF1D" w14:textId="77777777" w:rsidR="00AF7E9D" w:rsidRPr="00AF7E9D" w:rsidRDefault="00AF7E9D" w:rsidP="00AF7E9D">
            <w:pPr>
              <w:shd w:val="clear" w:color="auto" w:fill="auto"/>
              <w:spacing w:after="0"/>
              <w:jc w:val="left"/>
              <w:rPr>
                <w:rFonts w:asciiTheme="majorHAnsi" w:eastAsia="Calibri" w:hAnsiTheme="majorHAnsi" w:cstheme="majorHAnsi"/>
                <w:sz w:val="20"/>
                <w:szCs w:val="20"/>
              </w:rPr>
            </w:pPr>
            <w:r w:rsidRPr="00AF7E9D">
              <w:rPr>
                <w:rFonts w:asciiTheme="majorHAnsi" w:eastAsia="Calibri" w:hAnsiTheme="majorHAnsi" w:cstheme="majorHAnsi"/>
                <w:sz w:val="20"/>
                <w:szCs w:val="20"/>
              </w:rPr>
              <w:t xml:space="preserve">Odvojeno sakupiti i </w:t>
            </w:r>
            <w:proofErr w:type="spellStart"/>
            <w:r w:rsidRPr="00AF7E9D">
              <w:rPr>
                <w:rFonts w:asciiTheme="majorHAnsi" w:eastAsia="Calibri" w:hAnsiTheme="majorHAnsi" w:cstheme="majorHAnsi"/>
                <w:sz w:val="20"/>
                <w:szCs w:val="20"/>
              </w:rPr>
              <w:t>oporabiti</w:t>
            </w:r>
            <w:proofErr w:type="spellEnd"/>
            <w:r w:rsidRPr="00AF7E9D">
              <w:rPr>
                <w:rFonts w:asciiTheme="majorHAnsi" w:eastAsia="Calibri" w:hAnsiTheme="majorHAnsi" w:cstheme="majorHAnsi"/>
                <w:sz w:val="20"/>
                <w:szCs w:val="20"/>
              </w:rPr>
              <w:t>, materijalno ili energetski, najmanje 60 % ukupne mase otpadne ambalaže proizvedene na području RH</w:t>
            </w:r>
          </w:p>
        </w:tc>
        <w:tc>
          <w:tcPr>
            <w:tcW w:w="1412" w:type="dxa"/>
            <w:vAlign w:val="center"/>
          </w:tcPr>
          <w:p w14:paraId="3D45206C" w14:textId="77777777" w:rsidR="00AF7E9D" w:rsidRPr="00AF7E9D" w:rsidRDefault="00AF7E9D" w:rsidP="00AF7E9D">
            <w:pPr>
              <w:shd w:val="clear" w:color="auto" w:fill="auto"/>
              <w:spacing w:after="0"/>
              <w:jc w:val="center"/>
              <w:rPr>
                <w:rFonts w:asciiTheme="majorHAnsi" w:eastAsia="Calibri" w:hAnsiTheme="majorHAnsi" w:cstheme="majorHAnsi"/>
                <w:sz w:val="20"/>
                <w:szCs w:val="20"/>
              </w:rPr>
            </w:pPr>
            <w:r w:rsidRPr="00AF7E9D">
              <w:rPr>
                <w:rFonts w:asciiTheme="majorHAnsi" w:eastAsia="Calibri" w:hAnsiTheme="majorHAnsi" w:cstheme="majorHAnsi"/>
                <w:sz w:val="20"/>
                <w:szCs w:val="20"/>
              </w:rPr>
              <w:t>Nije moguće izračunati</w:t>
            </w:r>
          </w:p>
        </w:tc>
        <w:tc>
          <w:tcPr>
            <w:tcW w:w="983" w:type="dxa"/>
            <w:vAlign w:val="center"/>
          </w:tcPr>
          <w:p w14:paraId="1FF9B6DD"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r>
      <w:tr w:rsidR="00AF7E9D" w:rsidRPr="00AF7E9D" w14:paraId="0C5C32D2" w14:textId="77777777" w:rsidTr="0029496F">
        <w:tc>
          <w:tcPr>
            <w:tcW w:w="470" w:type="dxa"/>
            <w:tcBorders>
              <w:top w:val="single" w:sz="4" w:space="0" w:color="auto"/>
              <w:bottom w:val="nil"/>
            </w:tcBorders>
            <w:vAlign w:val="center"/>
          </w:tcPr>
          <w:p w14:paraId="09766FAD" w14:textId="77777777" w:rsidR="00AF7E9D" w:rsidRPr="00AF7E9D" w:rsidRDefault="00AF7E9D" w:rsidP="00AF7E9D">
            <w:pPr>
              <w:shd w:val="clear" w:color="auto" w:fill="auto"/>
              <w:spacing w:after="0"/>
              <w:jc w:val="right"/>
              <w:rPr>
                <w:rFonts w:asciiTheme="majorHAnsi" w:eastAsia="Calibri" w:hAnsiTheme="majorHAnsi" w:cstheme="majorHAnsi"/>
                <w:sz w:val="20"/>
                <w:szCs w:val="20"/>
              </w:rPr>
            </w:pPr>
            <w:r w:rsidRPr="00AF7E9D">
              <w:rPr>
                <w:rFonts w:asciiTheme="majorHAnsi" w:eastAsia="Calibri" w:hAnsiTheme="majorHAnsi" w:cstheme="majorHAnsi"/>
                <w:sz w:val="20"/>
                <w:szCs w:val="20"/>
              </w:rPr>
              <w:t>3.</w:t>
            </w:r>
          </w:p>
        </w:tc>
        <w:tc>
          <w:tcPr>
            <w:tcW w:w="1368" w:type="dxa"/>
            <w:vAlign w:val="center"/>
          </w:tcPr>
          <w:p w14:paraId="1FA70648" w14:textId="77777777" w:rsidR="00AF7E9D" w:rsidRPr="00AF7E9D" w:rsidRDefault="00AF7E9D" w:rsidP="00AF7E9D">
            <w:pPr>
              <w:shd w:val="clear" w:color="auto" w:fill="auto"/>
              <w:spacing w:after="0"/>
              <w:rPr>
                <w:rFonts w:asciiTheme="majorHAnsi" w:eastAsia="Calibri" w:hAnsiTheme="majorHAnsi" w:cstheme="majorHAnsi"/>
                <w:sz w:val="20"/>
                <w:szCs w:val="20"/>
              </w:rPr>
            </w:pPr>
            <w:r w:rsidRPr="00AF7E9D">
              <w:rPr>
                <w:rFonts w:asciiTheme="majorHAnsi" w:eastAsia="Calibri" w:hAnsiTheme="majorHAnsi" w:cstheme="majorHAnsi"/>
                <w:sz w:val="20"/>
                <w:szCs w:val="20"/>
              </w:rPr>
              <w:t>2025. / 2029. godina</w:t>
            </w:r>
          </w:p>
        </w:tc>
        <w:tc>
          <w:tcPr>
            <w:tcW w:w="4829" w:type="dxa"/>
          </w:tcPr>
          <w:p w14:paraId="65A8C81A" w14:textId="77777777" w:rsidR="00AF7E9D" w:rsidRPr="00AF7E9D" w:rsidRDefault="00AF7E9D" w:rsidP="00AF7E9D">
            <w:pPr>
              <w:shd w:val="clear" w:color="auto" w:fill="auto"/>
              <w:spacing w:after="0"/>
              <w:jc w:val="left"/>
              <w:rPr>
                <w:rFonts w:asciiTheme="majorHAnsi" w:eastAsia="Calibri" w:hAnsiTheme="majorHAnsi" w:cstheme="majorHAnsi"/>
                <w:sz w:val="20"/>
                <w:szCs w:val="20"/>
              </w:rPr>
            </w:pPr>
            <w:r w:rsidRPr="00AF7E9D">
              <w:rPr>
                <w:rFonts w:asciiTheme="majorHAnsi" w:eastAsia="Calibri" w:hAnsiTheme="majorHAnsi" w:cstheme="majorHAnsi"/>
                <w:sz w:val="20"/>
                <w:szCs w:val="20"/>
              </w:rPr>
              <w:t>Osigurati odvojeno sakupljanje radi recikliranja najmanje 77 % mase (2025.), odnosno 90 % (2029.) PET boca za piće stavljenih na tržište u toj godini</w:t>
            </w:r>
          </w:p>
        </w:tc>
        <w:tc>
          <w:tcPr>
            <w:tcW w:w="1412" w:type="dxa"/>
            <w:vAlign w:val="center"/>
          </w:tcPr>
          <w:p w14:paraId="17118662" w14:textId="77777777" w:rsidR="00AF7E9D" w:rsidRPr="00AF7E9D" w:rsidRDefault="00AF7E9D" w:rsidP="00AF7E9D">
            <w:pPr>
              <w:shd w:val="clear" w:color="auto" w:fill="auto"/>
              <w:spacing w:after="0"/>
              <w:jc w:val="center"/>
              <w:rPr>
                <w:rFonts w:asciiTheme="majorHAnsi" w:eastAsia="Calibri" w:hAnsiTheme="majorHAnsi" w:cstheme="majorHAnsi"/>
                <w:sz w:val="20"/>
                <w:szCs w:val="20"/>
              </w:rPr>
            </w:pPr>
            <w:r w:rsidRPr="00AF7E9D">
              <w:rPr>
                <w:rFonts w:asciiTheme="majorHAnsi" w:eastAsia="Calibri" w:hAnsiTheme="majorHAnsi" w:cstheme="majorHAnsi"/>
                <w:sz w:val="20"/>
                <w:szCs w:val="20"/>
              </w:rPr>
              <w:t>Nije moguće izračunati</w:t>
            </w:r>
          </w:p>
        </w:tc>
        <w:tc>
          <w:tcPr>
            <w:tcW w:w="983" w:type="dxa"/>
            <w:vAlign w:val="center"/>
          </w:tcPr>
          <w:p w14:paraId="165D1786"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r>
      <w:tr w:rsidR="00AF7E9D" w:rsidRPr="00AF7E9D" w14:paraId="5D1BD782" w14:textId="77777777" w:rsidTr="0029496F">
        <w:tc>
          <w:tcPr>
            <w:tcW w:w="470" w:type="dxa"/>
            <w:tcBorders>
              <w:top w:val="nil"/>
            </w:tcBorders>
            <w:vAlign w:val="center"/>
          </w:tcPr>
          <w:p w14:paraId="48164C2C" w14:textId="77777777" w:rsidR="00AF7E9D" w:rsidRPr="00AF7E9D" w:rsidRDefault="00AF7E9D" w:rsidP="00AF7E9D">
            <w:pPr>
              <w:shd w:val="clear" w:color="auto" w:fill="auto"/>
              <w:spacing w:after="0"/>
              <w:jc w:val="right"/>
              <w:rPr>
                <w:rFonts w:asciiTheme="majorHAnsi" w:eastAsia="Calibri" w:hAnsiTheme="majorHAnsi" w:cstheme="majorHAnsi"/>
                <w:sz w:val="20"/>
                <w:szCs w:val="20"/>
              </w:rPr>
            </w:pPr>
          </w:p>
        </w:tc>
        <w:tc>
          <w:tcPr>
            <w:tcW w:w="1368" w:type="dxa"/>
            <w:vAlign w:val="center"/>
          </w:tcPr>
          <w:p w14:paraId="1A75226E" w14:textId="77777777" w:rsidR="00AF7E9D" w:rsidRPr="00AF7E9D" w:rsidRDefault="00AF7E9D" w:rsidP="00AF7E9D">
            <w:pPr>
              <w:shd w:val="clear" w:color="auto" w:fill="auto"/>
              <w:spacing w:after="0"/>
              <w:rPr>
                <w:rFonts w:asciiTheme="majorHAnsi" w:eastAsia="Calibri" w:hAnsiTheme="majorHAnsi" w:cstheme="majorHAnsi"/>
                <w:sz w:val="20"/>
                <w:szCs w:val="20"/>
              </w:rPr>
            </w:pPr>
            <w:r w:rsidRPr="00AF7E9D">
              <w:rPr>
                <w:rFonts w:asciiTheme="majorHAnsi" w:eastAsia="Calibri" w:hAnsiTheme="majorHAnsi" w:cstheme="majorHAnsi"/>
                <w:sz w:val="20"/>
                <w:szCs w:val="20"/>
              </w:rPr>
              <w:t>2026. godina</w:t>
            </w:r>
          </w:p>
        </w:tc>
        <w:tc>
          <w:tcPr>
            <w:tcW w:w="4829" w:type="dxa"/>
          </w:tcPr>
          <w:p w14:paraId="1AB6A5C3" w14:textId="77777777" w:rsidR="00AF7E9D" w:rsidRPr="00AF7E9D" w:rsidRDefault="00AF7E9D" w:rsidP="00AF7E9D">
            <w:pPr>
              <w:shd w:val="clear" w:color="auto" w:fill="auto"/>
              <w:spacing w:after="0"/>
              <w:jc w:val="left"/>
              <w:rPr>
                <w:rFonts w:asciiTheme="majorHAnsi" w:eastAsia="Calibri" w:hAnsiTheme="majorHAnsi" w:cstheme="majorHAnsi"/>
                <w:sz w:val="20"/>
                <w:szCs w:val="20"/>
              </w:rPr>
            </w:pPr>
            <w:r w:rsidRPr="00AF7E9D">
              <w:rPr>
                <w:rFonts w:asciiTheme="majorHAnsi" w:eastAsia="Calibri" w:hAnsiTheme="majorHAnsi" w:cstheme="majorHAnsi"/>
                <w:sz w:val="20"/>
                <w:szCs w:val="20"/>
              </w:rPr>
              <w:t xml:space="preserve">Postići mjerljivo kvantitativno smanjenje potrošnje plastičnih proizvoda za jednokratnu uporabu (čaše za napitke, uključujući njihove čepove i poklopce, spremnici za </w:t>
            </w:r>
            <w:r w:rsidRPr="00AF7E9D">
              <w:rPr>
                <w:rFonts w:asciiTheme="majorHAnsi" w:eastAsia="Calibri" w:hAnsiTheme="majorHAnsi" w:cstheme="majorHAnsi"/>
                <w:sz w:val="20"/>
                <w:szCs w:val="20"/>
              </w:rPr>
              <w:lastRenderedPageBreak/>
              <w:t>hranu, tj. posude kao što su kutije, s poklopcem ili bez njega, koji se upotrebljavaju za držanje hrane) do 2026. godine u usporedbi s 2022. godinom</w:t>
            </w:r>
          </w:p>
        </w:tc>
        <w:tc>
          <w:tcPr>
            <w:tcW w:w="1412" w:type="dxa"/>
            <w:vAlign w:val="center"/>
          </w:tcPr>
          <w:p w14:paraId="6C01EE79" w14:textId="77777777" w:rsidR="00AF7E9D" w:rsidRPr="00AF7E9D" w:rsidRDefault="00AF7E9D" w:rsidP="00AF7E9D">
            <w:pPr>
              <w:shd w:val="clear" w:color="auto" w:fill="auto"/>
              <w:spacing w:after="0"/>
              <w:jc w:val="center"/>
              <w:rPr>
                <w:rFonts w:asciiTheme="majorHAnsi" w:eastAsia="Calibri" w:hAnsiTheme="majorHAnsi" w:cstheme="majorHAnsi"/>
                <w:sz w:val="20"/>
                <w:szCs w:val="20"/>
              </w:rPr>
            </w:pPr>
            <w:r w:rsidRPr="00AF7E9D">
              <w:rPr>
                <w:rFonts w:asciiTheme="majorHAnsi" w:eastAsia="Calibri" w:hAnsiTheme="majorHAnsi" w:cstheme="majorHAnsi"/>
                <w:sz w:val="20"/>
                <w:szCs w:val="20"/>
              </w:rPr>
              <w:lastRenderedPageBreak/>
              <w:t>Nije moguće izračunati</w:t>
            </w:r>
          </w:p>
        </w:tc>
        <w:tc>
          <w:tcPr>
            <w:tcW w:w="983" w:type="dxa"/>
            <w:vAlign w:val="center"/>
          </w:tcPr>
          <w:p w14:paraId="2126807C"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r>
      <w:tr w:rsidR="00AF7E9D" w:rsidRPr="00AF7E9D" w14:paraId="744D7C17" w14:textId="77777777" w:rsidTr="0029496F">
        <w:tc>
          <w:tcPr>
            <w:tcW w:w="470" w:type="dxa"/>
            <w:vAlign w:val="center"/>
          </w:tcPr>
          <w:p w14:paraId="1027747D" w14:textId="77777777" w:rsidR="00AF7E9D" w:rsidRPr="00AF7E9D" w:rsidRDefault="00AF7E9D" w:rsidP="00AF7E9D">
            <w:pPr>
              <w:shd w:val="clear" w:color="auto" w:fill="auto"/>
              <w:spacing w:after="0"/>
              <w:jc w:val="right"/>
              <w:rPr>
                <w:rFonts w:asciiTheme="majorHAnsi" w:eastAsia="Calibri" w:hAnsiTheme="majorHAnsi" w:cstheme="majorHAnsi"/>
                <w:sz w:val="20"/>
                <w:szCs w:val="20"/>
              </w:rPr>
            </w:pPr>
            <w:r w:rsidRPr="00AF7E9D">
              <w:rPr>
                <w:rFonts w:asciiTheme="majorHAnsi" w:eastAsia="Calibri" w:hAnsiTheme="majorHAnsi" w:cstheme="majorHAnsi"/>
                <w:sz w:val="20"/>
                <w:szCs w:val="20"/>
              </w:rPr>
              <w:t>4.</w:t>
            </w:r>
          </w:p>
        </w:tc>
        <w:tc>
          <w:tcPr>
            <w:tcW w:w="1368" w:type="dxa"/>
            <w:vAlign w:val="center"/>
          </w:tcPr>
          <w:p w14:paraId="54ACA637"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c>
          <w:tcPr>
            <w:tcW w:w="4829" w:type="dxa"/>
          </w:tcPr>
          <w:p w14:paraId="7E717EC4" w14:textId="77777777" w:rsidR="00AF7E9D" w:rsidRPr="00AF7E9D" w:rsidRDefault="00AF7E9D" w:rsidP="00AF7E9D">
            <w:pPr>
              <w:shd w:val="clear" w:color="auto" w:fill="auto"/>
              <w:spacing w:after="0"/>
              <w:jc w:val="left"/>
              <w:rPr>
                <w:rFonts w:asciiTheme="majorHAnsi" w:eastAsia="Calibri" w:hAnsiTheme="majorHAnsi" w:cstheme="majorHAnsi"/>
                <w:sz w:val="20"/>
                <w:szCs w:val="20"/>
              </w:rPr>
            </w:pPr>
            <w:proofErr w:type="spellStart"/>
            <w:r w:rsidRPr="00AF7E9D">
              <w:rPr>
                <w:rFonts w:asciiTheme="majorHAnsi" w:eastAsia="Calibri" w:hAnsiTheme="majorHAnsi" w:cstheme="majorHAnsi"/>
                <w:sz w:val="20"/>
                <w:szCs w:val="20"/>
              </w:rPr>
              <w:t>Oporabiti</w:t>
            </w:r>
            <w:proofErr w:type="spellEnd"/>
            <w:r w:rsidRPr="00AF7E9D">
              <w:rPr>
                <w:rFonts w:asciiTheme="majorHAnsi" w:eastAsia="Calibri" w:hAnsiTheme="majorHAnsi" w:cstheme="majorHAnsi"/>
                <w:sz w:val="20"/>
                <w:szCs w:val="20"/>
              </w:rPr>
              <w:t xml:space="preserve"> recikliranjem, pripremom za ponovnu uporabu i drugim postupcima materijalne oporabe, uključujući postupak nasipavanja, kod kojih se otpad koristi kao zamjena za druge materijale, najmanje 70 % mase neopasnog građevnog otpada, osim materijala iz prirode određenog KBO 17 05 04 – zemlja i kamenje koji nisu navedeni pod 17 05 03</w:t>
            </w:r>
          </w:p>
        </w:tc>
        <w:tc>
          <w:tcPr>
            <w:tcW w:w="1412" w:type="dxa"/>
            <w:vAlign w:val="center"/>
          </w:tcPr>
          <w:p w14:paraId="63192FE5" w14:textId="77777777" w:rsidR="00AF7E9D" w:rsidRPr="00AF7E9D" w:rsidRDefault="00AF7E9D" w:rsidP="00AF7E9D">
            <w:pPr>
              <w:shd w:val="clear" w:color="auto" w:fill="auto"/>
              <w:spacing w:after="0"/>
              <w:jc w:val="center"/>
              <w:rPr>
                <w:rFonts w:asciiTheme="majorHAnsi" w:eastAsia="Calibri" w:hAnsiTheme="majorHAnsi" w:cstheme="majorHAnsi"/>
                <w:sz w:val="20"/>
                <w:szCs w:val="20"/>
              </w:rPr>
            </w:pPr>
          </w:p>
        </w:tc>
        <w:tc>
          <w:tcPr>
            <w:tcW w:w="983" w:type="dxa"/>
            <w:vAlign w:val="center"/>
          </w:tcPr>
          <w:p w14:paraId="584F466C"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r>
      <w:tr w:rsidR="00AF7E9D" w:rsidRPr="00AF7E9D" w14:paraId="36113AD2" w14:textId="77777777" w:rsidTr="0029496F">
        <w:tc>
          <w:tcPr>
            <w:tcW w:w="470" w:type="dxa"/>
            <w:vAlign w:val="center"/>
          </w:tcPr>
          <w:p w14:paraId="5B9E7CE8" w14:textId="77777777" w:rsidR="00AF7E9D" w:rsidRPr="00AF7E9D" w:rsidRDefault="00AF7E9D" w:rsidP="00AF7E9D">
            <w:pPr>
              <w:shd w:val="clear" w:color="auto" w:fill="auto"/>
              <w:spacing w:after="0"/>
              <w:jc w:val="right"/>
              <w:rPr>
                <w:rFonts w:asciiTheme="majorHAnsi" w:eastAsia="Calibri" w:hAnsiTheme="majorHAnsi" w:cstheme="majorHAnsi"/>
                <w:sz w:val="20"/>
                <w:szCs w:val="20"/>
              </w:rPr>
            </w:pPr>
            <w:r w:rsidRPr="00AF7E9D">
              <w:rPr>
                <w:rFonts w:asciiTheme="majorHAnsi" w:eastAsia="Calibri" w:hAnsiTheme="majorHAnsi" w:cstheme="majorHAnsi"/>
                <w:sz w:val="20"/>
                <w:szCs w:val="20"/>
              </w:rPr>
              <w:t>5.</w:t>
            </w:r>
          </w:p>
        </w:tc>
        <w:tc>
          <w:tcPr>
            <w:tcW w:w="1368" w:type="dxa"/>
            <w:vAlign w:val="center"/>
          </w:tcPr>
          <w:p w14:paraId="6A2AC88A"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c>
          <w:tcPr>
            <w:tcW w:w="4829" w:type="dxa"/>
          </w:tcPr>
          <w:p w14:paraId="065C446E" w14:textId="77777777" w:rsidR="00AF7E9D" w:rsidRPr="00AF7E9D" w:rsidRDefault="00AF7E9D" w:rsidP="00AF7E9D">
            <w:pPr>
              <w:shd w:val="clear" w:color="auto" w:fill="auto"/>
              <w:spacing w:after="0"/>
              <w:jc w:val="left"/>
              <w:rPr>
                <w:rFonts w:asciiTheme="majorHAnsi" w:eastAsia="Calibri" w:hAnsiTheme="majorHAnsi" w:cstheme="majorHAnsi"/>
                <w:sz w:val="20"/>
                <w:szCs w:val="20"/>
              </w:rPr>
            </w:pPr>
            <w:r w:rsidRPr="00AF7E9D">
              <w:rPr>
                <w:rFonts w:asciiTheme="majorHAnsi" w:eastAsia="Calibri" w:hAnsiTheme="majorHAnsi" w:cstheme="majorHAnsi"/>
                <w:sz w:val="20"/>
                <w:szCs w:val="20"/>
              </w:rPr>
              <w:t>Na godišnjoj razini postići stopu ponovne uporabe i oporabe otpadnih vozila predanih na obradu od najmanje 95 % prosječne mase otpadnog vozila; stopu ponovne uporabe i recikliranja otpadnih vozila predanih na obradu od najmanje 85 % prosječne mase otpadnog vozila</w:t>
            </w:r>
          </w:p>
        </w:tc>
        <w:tc>
          <w:tcPr>
            <w:tcW w:w="1412" w:type="dxa"/>
            <w:vAlign w:val="center"/>
          </w:tcPr>
          <w:p w14:paraId="1CB9F1D3" w14:textId="77777777" w:rsidR="00AF7E9D" w:rsidRPr="00AF7E9D" w:rsidRDefault="00AF7E9D" w:rsidP="00AF7E9D">
            <w:pPr>
              <w:shd w:val="clear" w:color="auto" w:fill="auto"/>
              <w:spacing w:after="0"/>
              <w:jc w:val="center"/>
              <w:rPr>
                <w:rFonts w:asciiTheme="majorHAnsi" w:eastAsia="Calibri" w:hAnsiTheme="majorHAnsi" w:cstheme="majorHAnsi"/>
                <w:sz w:val="20"/>
                <w:szCs w:val="20"/>
              </w:rPr>
            </w:pPr>
          </w:p>
        </w:tc>
        <w:tc>
          <w:tcPr>
            <w:tcW w:w="983" w:type="dxa"/>
            <w:vAlign w:val="center"/>
          </w:tcPr>
          <w:p w14:paraId="247EF888"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r>
      <w:tr w:rsidR="00AF7E9D" w:rsidRPr="00AF7E9D" w14:paraId="1B027AD4" w14:textId="77777777" w:rsidTr="0029496F">
        <w:tc>
          <w:tcPr>
            <w:tcW w:w="470" w:type="dxa"/>
            <w:vAlign w:val="center"/>
          </w:tcPr>
          <w:p w14:paraId="4E0A53B8" w14:textId="77777777" w:rsidR="00AF7E9D" w:rsidRPr="00AF7E9D" w:rsidRDefault="00AF7E9D" w:rsidP="00AF7E9D">
            <w:pPr>
              <w:shd w:val="clear" w:color="auto" w:fill="auto"/>
              <w:spacing w:after="0"/>
              <w:jc w:val="right"/>
              <w:rPr>
                <w:rFonts w:asciiTheme="majorHAnsi" w:eastAsia="Calibri" w:hAnsiTheme="majorHAnsi" w:cstheme="majorHAnsi"/>
                <w:sz w:val="20"/>
                <w:szCs w:val="20"/>
              </w:rPr>
            </w:pPr>
            <w:r w:rsidRPr="00AF7E9D">
              <w:rPr>
                <w:rFonts w:asciiTheme="majorHAnsi" w:eastAsia="Calibri" w:hAnsiTheme="majorHAnsi" w:cstheme="majorHAnsi"/>
                <w:sz w:val="20"/>
                <w:szCs w:val="20"/>
              </w:rPr>
              <w:t>6.</w:t>
            </w:r>
          </w:p>
        </w:tc>
        <w:tc>
          <w:tcPr>
            <w:tcW w:w="1368" w:type="dxa"/>
            <w:vAlign w:val="center"/>
          </w:tcPr>
          <w:p w14:paraId="7D3A93FB"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c>
          <w:tcPr>
            <w:tcW w:w="4829" w:type="dxa"/>
          </w:tcPr>
          <w:p w14:paraId="4B4BF1BA" w14:textId="77777777" w:rsidR="00AF7E9D" w:rsidRPr="00AF7E9D" w:rsidRDefault="00AF7E9D" w:rsidP="00AF7E9D">
            <w:pPr>
              <w:shd w:val="clear" w:color="auto" w:fill="auto"/>
              <w:spacing w:after="0"/>
              <w:jc w:val="left"/>
              <w:rPr>
                <w:rFonts w:asciiTheme="majorHAnsi" w:eastAsia="Calibri" w:hAnsiTheme="majorHAnsi" w:cstheme="majorHAnsi"/>
                <w:sz w:val="20"/>
                <w:szCs w:val="20"/>
              </w:rPr>
            </w:pPr>
            <w:r w:rsidRPr="00AF7E9D">
              <w:rPr>
                <w:rFonts w:asciiTheme="majorHAnsi" w:eastAsia="Calibri" w:hAnsiTheme="majorHAnsi" w:cstheme="majorHAnsi"/>
                <w:sz w:val="20"/>
                <w:szCs w:val="20"/>
              </w:rPr>
              <w:t>Postići godišnju stopu odvojenog sakupljanja otpadnih baterija  i akumulatora od najmanje 45 % od prosječne godišnje količine stavljene na tržište u protekle 3 godine</w:t>
            </w:r>
          </w:p>
        </w:tc>
        <w:tc>
          <w:tcPr>
            <w:tcW w:w="1412" w:type="dxa"/>
            <w:vAlign w:val="center"/>
          </w:tcPr>
          <w:p w14:paraId="3B855BFD" w14:textId="77777777" w:rsidR="00AF7E9D" w:rsidRPr="00AF7E9D" w:rsidRDefault="00AF7E9D" w:rsidP="00AF7E9D">
            <w:pPr>
              <w:shd w:val="clear" w:color="auto" w:fill="auto"/>
              <w:spacing w:after="0"/>
              <w:jc w:val="center"/>
              <w:rPr>
                <w:rFonts w:asciiTheme="majorHAnsi" w:eastAsia="Calibri" w:hAnsiTheme="majorHAnsi" w:cstheme="majorHAnsi"/>
                <w:sz w:val="20"/>
                <w:szCs w:val="20"/>
              </w:rPr>
            </w:pPr>
          </w:p>
        </w:tc>
        <w:tc>
          <w:tcPr>
            <w:tcW w:w="983" w:type="dxa"/>
            <w:vAlign w:val="center"/>
          </w:tcPr>
          <w:p w14:paraId="0626D693"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r>
      <w:tr w:rsidR="00AF7E9D" w:rsidRPr="00AF7E9D" w14:paraId="6A482A3B" w14:textId="77777777" w:rsidTr="0029496F">
        <w:tc>
          <w:tcPr>
            <w:tcW w:w="470" w:type="dxa"/>
            <w:vAlign w:val="center"/>
          </w:tcPr>
          <w:p w14:paraId="492EDE0C" w14:textId="77777777" w:rsidR="00AF7E9D" w:rsidRPr="00AF7E9D" w:rsidRDefault="00AF7E9D" w:rsidP="00AF7E9D">
            <w:pPr>
              <w:shd w:val="clear" w:color="auto" w:fill="auto"/>
              <w:spacing w:after="0"/>
              <w:jc w:val="right"/>
              <w:rPr>
                <w:rFonts w:asciiTheme="majorHAnsi" w:eastAsia="Calibri" w:hAnsiTheme="majorHAnsi" w:cstheme="majorHAnsi"/>
                <w:sz w:val="20"/>
                <w:szCs w:val="20"/>
              </w:rPr>
            </w:pPr>
            <w:r w:rsidRPr="00AF7E9D">
              <w:rPr>
                <w:rFonts w:asciiTheme="majorHAnsi" w:eastAsia="Calibri" w:hAnsiTheme="majorHAnsi" w:cstheme="majorHAnsi"/>
                <w:sz w:val="20"/>
                <w:szCs w:val="20"/>
              </w:rPr>
              <w:t>7.</w:t>
            </w:r>
          </w:p>
        </w:tc>
        <w:tc>
          <w:tcPr>
            <w:tcW w:w="1368" w:type="dxa"/>
            <w:vAlign w:val="center"/>
          </w:tcPr>
          <w:p w14:paraId="260953B1"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c>
          <w:tcPr>
            <w:tcW w:w="4829" w:type="dxa"/>
          </w:tcPr>
          <w:p w14:paraId="4EDC8544" w14:textId="77777777" w:rsidR="00AF7E9D" w:rsidRPr="00AF7E9D" w:rsidRDefault="00AF7E9D" w:rsidP="00AF7E9D">
            <w:pPr>
              <w:shd w:val="clear" w:color="auto" w:fill="auto"/>
              <w:spacing w:after="0"/>
              <w:jc w:val="left"/>
              <w:rPr>
                <w:rFonts w:asciiTheme="majorHAnsi" w:eastAsia="Calibri" w:hAnsiTheme="majorHAnsi" w:cstheme="majorHAnsi"/>
                <w:sz w:val="20"/>
                <w:szCs w:val="20"/>
              </w:rPr>
            </w:pPr>
            <w:r w:rsidRPr="00AF7E9D">
              <w:rPr>
                <w:rFonts w:asciiTheme="majorHAnsi" w:eastAsia="Calibri" w:hAnsiTheme="majorHAnsi" w:cstheme="majorHAnsi"/>
                <w:sz w:val="20"/>
                <w:szCs w:val="20"/>
              </w:rPr>
              <w:t>Postići godišnju stopu odvojenog sakupljanja otpadne električne i elektroničke opreme od najmanje 65 % prosječne mase električne i elektroničke opreme stavljene na tržište u prethodne 3 godine ili 85 % EE otpada proizvedenog na području RH</w:t>
            </w:r>
          </w:p>
        </w:tc>
        <w:tc>
          <w:tcPr>
            <w:tcW w:w="1412" w:type="dxa"/>
            <w:vAlign w:val="center"/>
          </w:tcPr>
          <w:p w14:paraId="7CF164FB" w14:textId="77777777" w:rsidR="00AF7E9D" w:rsidRPr="00AF7E9D" w:rsidRDefault="00AF7E9D" w:rsidP="00AF7E9D">
            <w:pPr>
              <w:shd w:val="clear" w:color="auto" w:fill="auto"/>
              <w:spacing w:after="0"/>
              <w:jc w:val="center"/>
              <w:rPr>
                <w:rFonts w:asciiTheme="majorHAnsi" w:eastAsia="Calibri" w:hAnsiTheme="majorHAnsi" w:cstheme="majorHAnsi"/>
                <w:sz w:val="20"/>
                <w:szCs w:val="20"/>
              </w:rPr>
            </w:pPr>
          </w:p>
        </w:tc>
        <w:tc>
          <w:tcPr>
            <w:tcW w:w="983" w:type="dxa"/>
            <w:vAlign w:val="center"/>
          </w:tcPr>
          <w:p w14:paraId="53BBE4DF"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r>
      <w:tr w:rsidR="00AF7E9D" w:rsidRPr="00AF7E9D" w14:paraId="506B0992" w14:textId="77777777" w:rsidTr="0029496F">
        <w:tc>
          <w:tcPr>
            <w:tcW w:w="470" w:type="dxa"/>
            <w:vAlign w:val="center"/>
          </w:tcPr>
          <w:p w14:paraId="6D8916DC" w14:textId="77777777" w:rsidR="00AF7E9D" w:rsidRPr="00AF7E9D" w:rsidRDefault="00AF7E9D" w:rsidP="00AF7E9D">
            <w:pPr>
              <w:shd w:val="clear" w:color="auto" w:fill="auto"/>
              <w:spacing w:after="0"/>
              <w:jc w:val="right"/>
              <w:rPr>
                <w:rFonts w:asciiTheme="majorHAnsi" w:eastAsia="Calibri" w:hAnsiTheme="majorHAnsi" w:cstheme="majorHAnsi"/>
                <w:sz w:val="20"/>
                <w:szCs w:val="20"/>
              </w:rPr>
            </w:pPr>
            <w:r w:rsidRPr="00AF7E9D">
              <w:rPr>
                <w:rFonts w:asciiTheme="majorHAnsi" w:eastAsia="Calibri" w:hAnsiTheme="majorHAnsi" w:cstheme="majorHAnsi"/>
                <w:sz w:val="20"/>
                <w:szCs w:val="20"/>
              </w:rPr>
              <w:t>8.</w:t>
            </w:r>
          </w:p>
        </w:tc>
        <w:tc>
          <w:tcPr>
            <w:tcW w:w="1368" w:type="dxa"/>
            <w:vAlign w:val="center"/>
          </w:tcPr>
          <w:p w14:paraId="3F3EF8AC"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c>
          <w:tcPr>
            <w:tcW w:w="4829" w:type="dxa"/>
          </w:tcPr>
          <w:p w14:paraId="6DD6B6F9" w14:textId="77777777" w:rsidR="00AF7E9D" w:rsidRPr="00AF7E9D" w:rsidRDefault="00AF7E9D" w:rsidP="00AF7E9D">
            <w:pPr>
              <w:shd w:val="clear" w:color="auto" w:fill="auto"/>
              <w:spacing w:after="0"/>
              <w:jc w:val="left"/>
              <w:rPr>
                <w:rFonts w:asciiTheme="majorHAnsi" w:eastAsia="Calibri" w:hAnsiTheme="majorHAnsi" w:cstheme="majorHAnsi"/>
                <w:sz w:val="20"/>
                <w:szCs w:val="20"/>
              </w:rPr>
            </w:pPr>
            <w:r w:rsidRPr="00AF7E9D">
              <w:rPr>
                <w:rFonts w:asciiTheme="majorHAnsi" w:eastAsia="Calibri" w:hAnsiTheme="majorHAnsi" w:cstheme="majorHAnsi"/>
                <w:sz w:val="20"/>
                <w:szCs w:val="20"/>
              </w:rPr>
              <w:t>Osigurati odvojeno sakupljanje i obradu otpadnih ulja</w:t>
            </w:r>
          </w:p>
        </w:tc>
        <w:tc>
          <w:tcPr>
            <w:tcW w:w="1412" w:type="dxa"/>
            <w:vAlign w:val="center"/>
          </w:tcPr>
          <w:p w14:paraId="61365C26" w14:textId="77777777" w:rsidR="00AF7E9D" w:rsidRPr="00AF7E9D" w:rsidRDefault="00AF7E9D" w:rsidP="00AF7E9D">
            <w:pPr>
              <w:shd w:val="clear" w:color="auto" w:fill="auto"/>
              <w:spacing w:after="0"/>
              <w:jc w:val="center"/>
              <w:rPr>
                <w:rFonts w:asciiTheme="majorHAnsi" w:eastAsia="Calibri" w:hAnsiTheme="majorHAnsi" w:cstheme="majorHAnsi"/>
                <w:sz w:val="20"/>
                <w:szCs w:val="20"/>
              </w:rPr>
            </w:pPr>
          </w:p>
        </w:tc>
        <w:tc>
          <w:tcPr>
            <w:tcW w:w="983" w:type="dxa"/>
            <w:vAlign w:val="center"/>
          </w:tcPr>
          <w:p w14:paraId="7D7A1B02"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r>
      <w:tr w:rsidR="00AF7E9D" w:rsidRPr="00AF7E9D" w14:paraId="7F4B6E8A" w14:textId="77777777" w:rsidTr="0029496F">
        <w:tc>
          <w:tcPr>
            <w:tcW w:w="470" w:type="dxa"/>
            <w:vAlign w:val="center"/>
          </w:tcPr>
          <w:p w14:paraId="355B0AF8" w14:textId="77777777" w:rsidR="00AF7E9D" w:rsidRPr="00AF7E9D" w:rsidRDefault="00AF7E9D" w:rsidP="00AF7E9D">
            <w:pPr>
              <w:shd w:val="clear" w:color="auto" w:fill="auto"/>
              <w:spacing w:after="0"/>
              <w:jc w:val="right"/>
              <w:rPr>
                <w:rFonts w:asciiTheme="majorHAnsi" w:eastAsia="Calibri" w:hAnsiTheme="majorHAnsi" w:cstheme="majorHAnsi"/>
                <w:sz w:val="20"/>
                <w:szCs w:val="20"/>
              </w:rPr>
            </w:pPr>
            <w:r w:rsidRPr="00AF7E9D">
              <w:rPr>
                <w:rFonts w:asciiTheme="majorHAnsi" w:eastAsia="Calibri" w:hAnsiTheme="majorHAnsi" w:cstheme="majorHAnsi"/>
                <w:sz w:val="20"/>
                <w:szCs w:val="20"/>
              </w:rPr>
              <w:t>9.</w:t>
            </w:r>
          </w:p>
        </w:tc>
        <w:tc>
          <w:tcPr>
            <w:tcW w:w="1368" w:type="dxa"/>
            <w:vAlign w:val="center"/>
          </w:tcPr>
          <w:p w14:paraId="00C09946"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c>
          <w:tcPr>
            <w:tcW w:w="4829" w:type="dxa"/>
          </w:tcPr>
          <w:p w14:paraId="77C4C959" w14:textId="77777777" w:rsidR="00AF7E9D" w:rsidRPr="00AF7E9D" w:rsidRDefault="00AF7E9D" w:rsidP="00AF7E9D">
            <w:pPr>
              <w:shd w:val="clear" w:color="auto" w:fill="auto"/>
              <w:spacing w:after="0"/>
              <w:jc w:val="left"/>
              <w:rPr>
                <w:rFonts w:asciiTheme="majorHAnsi" w:eastAsia="Calibri" w:hAnsiTheme="majorHAnsi" w:cstheme="majorHAnsi"/>
                <w:sz w:val="20"/>
                <w:szCs w:val="20"/>
              </w:rPr>
            </w:pPr>
            <w:r w:rsidRPr="00AF7E9D">
              <w:rPr>
                <w:rFonts w:asciiTheme="majorHAnsi" w:eastAsia="Calibri" w:hAnsiTheme="majorHAnsi" w:cstheme="majorHAnsi"/>
                <w:sz w:val="20"/>
                <w:szCs w:val="20"/>
              </w:rPr>
              <w:t>Unaprijediti sustav gospodarenja svim ostalim posebnih kategorijama otpada koje nisu obuhvaćene ciljevima 1 do 8</w:t>
            </w:r>
          </w:p>
        </w:tc>
        <w:tc>
          <w:tcPr>
            <w:tcW w:w="1412" w:type="dxa"/>
            <w:vAlign w:val="center"/>
          </w:tcPr>
          <w:p w14:paraId="536D6101" w14:textId="77777777" w:rsidR="00AF7E9D" w:rsidRPr="00AF7E9D" w:rsidRDefault="00AF7E9D" w:rsidP="00AF7E9D">
            <w:pPr>
              <w:shd w:val="clear" w:color="auto" w:fill="auto"/>
              <w:spacing w:after="0"/>
              <w:jc w:val="center"/>
              <w:rPr>
                <w:rFonts w:asciiTheme="majorHAnsi" w:eastAsia="Calibri" w:hAnsiTheme="majorHAnsi" w:cstheme="majorHAnsi"/>
                <w:sz w:val="20"/>
                <w:szCs w:val="20"/>
              </w:rPr>
            </w:pPr>
          </w:p>
        </w:tc>
        <w:tc>
          <w:tcPr>
            <w:tcW w:w="983" w:type="dxa"/>
            <w:vAlign w:val="center"/>
          </w:tcPr>
          <w:p w14:paraId="262F4A8B"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r>
      <w:tr w:rsidR="00AF7E9D" w:rsidRPr="00AF7E9D" w14:paraId="353A525B" w14:textId="77777777" w:rsidTr="0029496F">
        <w:tc>
          <w:tcPr>
            <w:tcW w:w="470" w:type="dxa"/>
            <w:vAlign w:val="center"/>
          </w:tcPr>
          <w:p w14:paraId="0BDC9F3E" w14:textId="77777777" w:rsidR="00AF7E9D" w:rsidRPr="00AF7E9D" w:rsidRDefault="00AF7E9D" w:rsidP="00AF7E9D">
            <w:pPr>
              <w:shd w:val="clear" w:color="auto" w:fill="auto"/>
              <w:spacing w:after="0"/>
              <w:jc w:val="right"/>
              <w:rPr>
                <w:rFonts w:asciiTheme="majorHAnsi" w:eastAsia="Calibri" w:hAnsiTheme="majorHAnsi" w:cstheme="majorHAnsi"/>
                <w:sz w:val="20"/>
                <w:szCs w:val="20"/>
              </w:rPr>
            </w:pPr>
            <w:r w:rsidRPr="00AF7E9D">
              <w:rPr>
                <w:rFonts w:asciiTheme="majorHAnsi" w:eastAsia="Calibri" w:hAnsiTheme="majorHAnsi" w:cstheme="majorHAnsi"/>
                <w:sz w:val="20"/>
                <w:szCs w:val="20"/>
              </w:rPr>
              <w:t>10.</w:t>
            </w:r>
          </w:p>
        </w:tc>
        <w:tc>
          <w:tcPr>
            <w:tcW w:w="1368" w:type="dxa"/>
            <w:vAlign w:val="center"/>
          </w:tcPr>
          <w:p w14:paraId="29D5D1C9"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c>
          <w:tcPr>
            <w:tcW w:w="4829" w:type="dxa"/>
          </w:tcPr>
          <w:p w14:paraId="0ADDD1B5" w14:textId="77777777" w:rsidR="00AF7E9D" w:rsidRPr="00AF7E9D" w:rsidRDefault="00AF7E9D" w:rsidP="00AF7E9D">
            <w:pPr>
              <w:shd w:val="clear" w:color="auto" w:fill="auto"/>
              <w:spacing w:after="0"/>
              <w:jc w:val="left"/>
              <w:rPr>
                <w:rFonts w:asciiTheme="majorHAnsi" w:eastAsia="Calibri" w:hAnsiTheme="majorHAnsi" w:cstheme="majorHAnsi"/>
                <w:sz w:val="20"/>
                <w:szCs w:val="20"/>
              </w:rPr>
            </w:pPr>
            <w:r w:rsidRPr="00AF7E9D">
              <w:rPr>
                <w:rFonts w:asciiTheme="majorHAnsi" w:eastAsia="Calibri" w:hAnsiTheme="majorHAnsi" w:cstheme="majorHAnsi"/>
                <w:sz w:val="20"/>
                <w:szCs w:val="20"/>
              </w:rPr>
              <w:t>Unaprijediti sustav gospodarenja opasnim otpadom</w:t>
            </w:r>
          </w:p>
        </w:tc>
        <w:tc>
          <w:tcPr>
            <w:tcW w:w="1412" w:type="dxa"/>
            <w:vAlign w:val="center"/>
          </w:tcPr>
          <w:p w14:paraId="7AC2BD61" w14:textId="77777777" w:rsidR="00AF7E9D" w:rsidRPr="00AF7E9D" w:rsidRDefault="00AF7E9D" w:rsidP="00AF7E9D">
            <w:pPr>
              <w:shd w:val="clear" w:color="auto" w:fill="auto"/>
              <w:spacing w:after="0"/>
              <w:jc w:val="center"/>
              <w:rPr>
                <w:rFonts w:asciiTheme="majorHAnsi" w:eastAsia="Calibri" w:hAnsiTheme="majorHAnsi" w:cstheme="majorHAnsi"/>
                <w:sz w:val="20"/>
                <w:szCs w:val="20"/>
              </w:rPr>
            </w:pPr>
          </w:p>
        </w:tc>
        <w:tc>
          <w:tcPr>
            <w:tcW w:w="983" w:type="dxa"/>
            <w:vAlign w:val="center"/>
          </w:tcPr>
          <w:p w14:paraId="1BE82E06"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r>
      <w:tr w:rsidR="00AF7E9D" w:rsidRPr="00AF7E9D" w14:paraId="50733516" w14:textId="77777777" w:rsidTr="0029496F">
        <w:tc>
          <w:tcPr>
            <w:tcW w:w="470" w:type="dxa"/>
            <w:vAlign w:val="center"/>
          </w:tcPr>
          <w:p w14:paraId="19762D0D" w14:textId="77777777" w:rsidR="00AF7E9D" w:rsidRPr="00AF7E9D" w:rsidRDefault="00AF7E9D" w:rsidP="00AF7E9D">
            <w:pPr>
              <w:shd w:val="clear" w:color="auto" w:fill="auto"/>
              <w:spacing w:after="0"/>
              <w:jc w:val="right"/>
              <w:rPr>
                <w:rFonts w:asciiTheme="majorHAnsi" w:eastAsia="Calibri" w:hAnsiTheme="majorHAnsi" w:cstheme="majorHAnsi"/>
                <w:sz w:val="20"/>
                <w:szCs w:val="20"/>
              </w:rPr>
            </w:pPr>
            <w:r w:rsidRPr="00AF7E9D">
              <w:rPr>
                <w:rFonts w:asciiTheme="majorHAnsi" w:eastAsia="Calibri" w:hAnsiTheme="majorHAnsi" w:cstheme="majorHAnsi"/>
                <w:sz w:val="20"/>
                <w:szCs w:val="20"/>
              </w:rPr>
              <w:t>11.</w:t>
            </w:r>
          </w:p>
        </w:tc>
        <w:tc>
          <w:tcPr>
            <w:tcW w:w="1368" w:type="dxa"/>
            <w:vAlign w:val="center"/>
          </w:tcPr>
          <w:p w14:paraId="65AB03D8"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c>
          <w:tcPr>
            <w:tcW w:w="4829" w:type="dxa"/>
          </w:tcPr>
          <w:p w14:paraId="6CBF512E" w14:textId="77777777" w:rsidR="00AF7E9D" w:rsidRPr="00AF7E9D" w:rsidRDefault="00AF7E9D" w:rsidP="00AF7E9D">
            <w:pPr>
              <w:shd w:val="clear" w:color="auto" w:fill="auto"/>
              <w:spacing w:after="0"/>
              <w:jc w:val="left"/>
              <w:rPr>
                <w:rFonts w:asciiTheme="majorHAnsi" w:eastAsia="Calibri" w:hAnsiTheme="majorHAnsi" w:cstheme="majorHAnsi"/>
                <w:sz w:val="20"/>
                <w:szCs w:val="20"/>
              </w:rPr>
            </w:pPr>
            <w:r w:rsidRPr="00AF7E9D">
              <w:rPr>
                <w:rFonts w:asciiTheme="majorHAnsi" w:eastAsia="Calibri" w:hAnsiTheme="majorHAnsi" w:cstheme="majorHAnsi"/>
                <w:sz w:val="20"/>
                <w:szCs w:val="20"/>
              </w:rPr>
              <w:t>Sanirati lokacije onečišćene otpadom</w:t>
            </w:r>
          </w:p>
        </w:tc>
        <w:tc>
          <w:tcPr>
            <w:tcW w:w="1412" w:type="dxa"/>
            <w:vAlign w:val="center"/>
          </w:tcPr>
          <w:p w14:paraId="029A3824" w14:textId="77777777" w:rsidR="00AF7E9D" w:rsidRPr="00AF7E9D" w:rsidRDefault="00AF7E9D" w:rsidP="00AF7E9D">
            <w:pPr>
              <w:shd w:val="clear" w:color="auto" w:fill="auto"/>
              <w:spacing w:after="0"/>
              <w:jc w:val="center"/>
              <w:rPr>
                <w:rFonts w:asciiTheme="majorHAnsi" w:eastAsia="Calibri" w:hAnsiTheme="majorHAnsi" w:cstheme="majorHAnsi"/>
                <w:sz w:val="20"/>
                <w:szCs w:val="20"/>
              </w:rPr>
            </w:pPr>
          </w:p>
        </w:tc>
        <w:tc>
          <w:tcPr>
            <w:tcW w:w="983" w:type="dxa"/>
            <w:vAlign w:val="center"/>
          </w:tcPr>
          <w:p w14:paraId="71687C3D"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r>
      <w:tr w:rsidR="00AF7E9D" w:rsidRPr="00AF7E9D" w14:paraId="3FD31A3E" w14:textId="77777777" w:rsidTr="00075D5D">
        <w:tc>
          <w:tcPr>
            <w:tcW w:w="470" w:type="dxa"/>
            <w:tcBorders>
              <w:bottom w:val="single" w:sz="4" w:space="0" w:color="auto"/>
            </w:tcBorders>
            <w:vAlign w:val="center"/>
          </w:tcPr>
          <w:p w14:paraId="6EC86063" w14:textId="77777777" w:rsidR="00AF7E9D" w:rsidRPr="00AF7E9D" w:rsidRDefault="00AF7E9D" w:rsidP="00AF7E9D">
            <w:pPr>
              <w:shd w:val="clear" w:color="auto" w:fill="auto"/>
              <w:spacing w:after="0"/>
              <w:jc w:val="right"/>
              <w:rPr>
                <w:rFonts w:asciiTheme="majorHAnsi" w:eastAsia="Calibri" w:hAnsiTheme="majorHAnsi" w:cstheme="majorHAnsi"/>
                <w:sz w:val="20"/>
                <w:szCs w:val="20"/>
              </w:rPr>
            </w:pPr>
            <w:r w:rsidRPr="00AF7E9D">
              <w:rPr>
                <w:rFonts w:asciiTheme="majorHAnsi" w:eastAsia="Calibri" w:hAnsiTheme="majorHAnsi" w:cstheme="majorHAnsi"/>
                <w:sz w:val="20"/>
                <w:szCs w:val="20"/>
              </w:rPr>
              <w:t>12.</w:t>
            </w:r>
          </w:p>
        </w:tc>
        <w:tc>
          <w:tcPr>
            <w:tcW w:w="1368" w:type="dxa"/>
            <w:tcBorders>
              <w:bottom w:val="single" w:sz="4" w:space="0" w:color="auto"/>
            </w:tcBorders>
            <w:vAlign w:val="center"/>
          </w:tcPr>
          <w:p w14:paraId="1826962D"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c>
          <w:tcPr>
            <w:tcW w:w="4829" w:type="dxa"/>
            <w:tcBorders>
              <w:bottom w:val="single" w:sz="4" w:space="0" w:color="auto"/>
            </w:tcBorders>
          </w:tcPr>
          <w:p w14:paraId="1B5BF885" w14:textId="77777777" w:rsidR="00AF7E9D" w:rsidRPr="00AF7E9D" w:rsidRDefault="00AF7E9D" w:rsidP="00AF7E9D">
            <w:pPr>
              <w:shd w:val="clear" w:color="auto" w:fill="auto"/>
              <w:spacing w:after="0"/>
              <w:jc w:val="left"/>
              <w:rPr>
                <w:rFonts w:asciiTheme="majorHAnsi" w:eastAsia="Calibri" w:hAnsiTheme="majorHAnsi" w:cstheme="majorHAnsi"/>
                <w:sz w:val="20"/>
                <w:szCs w:val="20"/>
              </w:rPr>
            </w:pPr>
            <w:r w:rsidRPr="00AF7E9D">
              <w:rPr>
                <w:rFonts w:asciiTheme="majorHAnsi" w:eastAsia="Calibri" w:hAnsiTheme="majorHAnsi" w:cstheme="majorHAnsi"/>
                <w:sz w:val="20"/>
                <w:szCs w:val="20"/>
              </w:rPr>
              <w:t>Unaprijediti informacijski sustav i praćenje gospodarenja otpadom</w:t>
            </w:r>
          </w:p>
        </w:tc>
        <w:tc>
          <w:tcPr>
            <w:tcW w:w="1412" w:type="dxa"/>
            <w:tcBorders>
              <w:bottom w:val="single" w:sz="4" w:space="0" w:color="auto"/>
            </w:tcBorders>
            <w:vAlign w:val="center"/>
          </w:tcPr>
          <w:p w14:paraId="3259B453" w14:textId="77777777" w:rsidR="00AF7E9D" w:rsidRPr="00AF7E9D" w:rsidRDefault="00AF7E9D" w:rsidP="00AF7E9D">
            <w:pPr>
              <w:shd w:val="clear" w:color="auto" w:fill="auto"/>
              <w:spacing w:after="0"/>
              <w:jc w:val="center"/>
              <w:rPr>
                <w:rFonts w:asciiTheme="majorHAnsi" w:eastAsia="Calibri" w:hAnsiTheme="majorHAnsi" w:cstheme="majorHAnsi"/>
                <w:sz w:val="20"/>
                <w:szCs w:val="20"/>
              </w:rPr>
            </w:pPr>
          </w:p>
        </w:tc>
        <w:tc>
          <w:tcPr>
            <w:tcW w:w="983" w:type="dxa"/>
            <w:tcBorders>
              <w:bottom w:val="single" w:sz="4" w:space="0" w:color="auto"/>
            </w:tcBorders>
            <w:vAlign w:val="center"/>
          </w:tcPr>
          <w:p w14:paraId="36679BDC"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r>
      <w:tr w:rsidR="00AF7E9D" w:rsidRPr="00AF7E9D" w14:paraId="07515DDB" w14:textId="77777777" w:rsidTr="00194EAB">
        <w:tc>
          <w:tcPr>
            <w:tcW w:w="470" w:type="dxa"/>
            <w:tcBorders>
              <w:top w:val="single" w:sz="4" w:space="0" w:color="auto"/>
              <w:left w:val="single" w:sz="4" w:space="0" w:color="auto"/>
              <w:bottom w:val="single" w:sz="4" w:space="0" w:color="auto"/>
              <w:right w:val="single" w:sz="4" w:space="0" w:color="auto"/>
            </w:tcBorders>
            <w:vAlign w:val="center"/>
          </w:tcPr>
          <w:p w14:paraId="20A295C4" w14:textId="77777777" w:rsidR="00AF7E9D" w:rsidRPr="00AF7E9D" w:rsidRDefault="00AF7E9D" w:rsidP="00AF7E9D">
            <w:pPr>
              <w:shd w:val="clear" w:color="auto" w:fill="auto"/>
              <w:spacing w:after="0"/>
              <w:jc w:val="right"/>
              <w:rPr>
                <w:rFonts w:asciiTheme="majorHAnsi" w:eastAsia="Calibri" w:hAnsiTheme="majorHAnsi" w:cstheme="majorHAnsi"/>
                <w:sz w:val="20"/>
                <w:szCs w:val="20"/>
              </w:rPr>
            </w:pPr>
            <w:r w:rsidRPr="00AF7E9D">
              <w:rPr>
                <w:rFonts w:asciiTheme="majorHAnsi" w:eastAsia="Calibri" w:hAnsiTheme="majorHAnsi" w:cstheme="majorHAnsi"/>
                <w:sz w:val="20"/>
                <w:szCs w:val="20"/>
              </w:rPr>
              <w:t>13.</w:t>
            </w:r>
          </w:p>
        </w:tc>
        <w:tc>
          <w:tcPr>
            <w:tcW w:w="1368" w:type="dxa"/>
            <w:tcBorders>
              <w:top w:val="single" w:sz="4" w:space="0" w:color="auto"/>
              <w:left w:val="single" w:sz="4" w:space="0" w:color="auto"/>
              <w:bottom w:val="single" w:sz="4" w:space="0" w:color="auto"/>
              <w:right w:val="single" w:sz="4" w:space="0" w:color="auto"/>
            </w:tcBorders>
            <w:vAlign w:val="center"/>
          </w:tcPr>
          <w:p w14:paraId="1858407F"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c>
          <w:tcPr>
            <w:tcW w:w="4829" w:type="dxa"/>
            <w:tcBorders>
              <w:top w:val="single" w:sz="4" w:space="0" w:color="auto"/>
              <w:left w:val="single" w:sz="4" w:space="0" w:color="auto"/>
              <w:bottom w:val="single" w:sz="4" w:space="0" w:color="auto"/>
              <w:right w:val="single" w:sz="4" w:space="0" w:color="auto"/>
            </w:tcBorders>
          </w:tcPr>
          <w:p w14:paraId="0CAEF5C6" w14:textId="77777777" w:rsidR="00AF7E9D" w:rsidRPr="00AF7E9D" w:rsidRDefault="00AF7E9D" w:rsidP="00AF7E9D">
            <w:pPr>
              <w:shd w:val="clear" w:color="auto" w:fill="auto"/>
              <w:spacing w:after="0"/>
              <w:jc w:val="left"/>
              <w:rPr>
                <w:rFonts w:asciiTheme="majorHAnsi" w:eastAsia="Calibri" w:hAnsiTheme="majorHAnsi" w:cstheme="majorHAnsi"/>
                <w:sz w:val="20"/>
                <w:szCs w:val="20"/>
              </w:rPr>
            </w:pPr>
            <w:r w:rsidRPr="00AF7E9D">
              <w:rPr>
                <w:rFonts w:asciiTheme="majorHAnsi" w:eastAsia="Calibri" w:hAnsiTheme="majorHAnsi" w:cstheme="majorHAnsi"/>
                <w:sz w:val="20"/>
                <w:szCs w:val="20"/>
              </w:rPr>
              <w:t>Unaprijediti nadzor nad gospodarenjem otpadom</w:t>
            </w:r>
          </w:p>
        </w:tc>
        <w:tc>
          <w:tcPr>
            <w:tcW w:w="1412" w:type="dxa"/>
            <w:tcBorders>
              <w:top w:val="single" w:sz="4" w:space="0" w:color="auto"/>
              <w:left w:val="single" w:sz="4" w:space="0" w:color="auto"/>
              <w:bottom w:val="single" w:sz="4" w:space="0" w:color="auto"/>
              <w:right w:val="single" w:sz="4" w:space="0" w:color="auto"/>
            </w:tcBorders>
            <w:vAlign w:val="center"/>
          </w:tcPr>
          <w:p w14:paraId="2F1751CC" w14:textId="77777777" w:rsidR="00AF7E9D" w:rsidRPr="00AF7E9D" w:rsidRDefault="00AF7E9D" w:rsidP="00AF7E9D">
            <w:pPr>
              <w:shd w:val="clear" w:color="auto" w:fill="auto"/>
              <w:spacing w:after="0"/>
              <w:jc w:val="center"/>
              <w:rPr>
                <w:rFonts w:asciiTheme="majorHAnsi" w:eastAsia="Calibri" w:hAnsiTheme="majorHAnsi" w:cstheme="majorHAnsi"/>
                <w:sz w:val="20"/>
                <w:szCs w:val="20"/>
              </w:rPr>
            </w:pPr>
          </w:p>
        </w:tc>
        <w:tc>
          <w:tcPr>
            <w:tcW w:w="983" w:type="dxa"/>
            <w:tcBorders>
              <w:top w:val="single" w:sz="4" w:space="0" w:color="auto"/>
              <w:left w:val="single" w:sz="4" w:space="0" w:color="auto"/>
              <w:bottom w:val="single" w:sz="4" w:space="0" w:color="auto"/>
              <w:right w:val="single" w:sz="4" w:space="0" w:color="auto"/>
            </w:tcBorders>
            <w:vAlign w:val="center"/>
          </w:tcPr>
          <w:p w14:paraId="2CA9C0AC" w14:textId="77777777" w:rsidR="00AF7E9D" w:rsidRPr="00AF7E9D" w:rsidRDefault="00AF7E9D" w:rsidP="00AF7E9D">
            <w:pPr>
              <w:shd w:val="clear" w:color="auto" w:fill="auto"/>
              <w:spacing w:after="0"/>
              <w:rPr>
                <w:rFonts w:asciiTheme="majorHAnsi" w:eastAsia="Calibri" w:hAnsiTheme="majorHAnsi" w:cstheme="majorHAnsi"/>
                <w:sz w:val="20"/>
                <w:szCs w:val="20"/>
              </w:rPr>
            </w:pPr>
          </w:p>
        </w:tc>
      </w:tr>
      <w:tr w:rsidR="00194EAB" w:rsidRPr="00AF7E9D" w14:paraId="15A8BBED" w14:textId="77777777" w:rsidTr="00194EAB">
        <w:tc>
          <w:tcPr>
            <w:tcW w:w="470" w:type="dxa"/>
            <w:tcBorders>
              <w:top w:val="single" w:sz="4" w:space="0" w:color="auto"/>
              <w:left w:val="nil"/>
              <w:bottom w:val="nil"/>
              <w:right w:val="nil"/>
            </w:tcBorders>
            <w:vAlign w:val="center"/>
          </w:tcPr>
          <w:p w14:paraId="364E6A91" w14:textId="77777777" w:rsidR="00194EAB" w:rsidRPr="00AF7E9D" w:rsidRDefault="00194EAB" w:rsidP="00AF7E9D">
            <w:pPr>
              <w:shd w:val="clear" w:color="auto" w:fill="auto"/>
              <w:spacing w:after="0"/>
              <w:jc w:val="right"/>
              <w:rPr>
                <w:rFonts w:asciiTheme="majorHAnsi" w:eastAsia="Calibri" w:hAnsiTheme="majorHAnsi" w:cstheme="majorHAnsi"/>
                <w:sz w:val="20"/>
                <w:szCs w:val="20"/>
              </w:rPr>
            </w:pPr>
          </w:p>
        </w:tc>
        <w:tc>
          <w:tcPr>
            <w:tcW w:w="1368" w:type="dxa"/>
            <w:tcBorders>
              <w:top w:val="single" w:sz="4" w:space="0" w:color="auto"/>
              <w:left w:val="nil"/>
              <w:bottom w:val="nil"/>
              <w:right w:val="nil"/>
            </w:tcBorders>
            <w:vAlign w:val="center"/>
          </w:tcPr>
          <w:p w14:paraId="795B07D3" w14:textId="77777777" w:rsidR="00194EAB" w:rsidRPr="00AF7E9D" w:rsidRDefault="00194EAB" w:rsidP="00AF7E9D">
            <w:pPr>
              <w:shd w:val="clear" w:color="auto" w:fill="auto"/>
              <w:spacing w:after="0"/>
              <w:rPr>
                <w:rFonts w:asciiTheme="majorHAnsi" w:eastAsia="Calibri" w:hAnsiTheme="majorHAnsi" w:cstheme="majorHAnsi"/>
                <w:sz w:val="20"/>
                <w:szCs w:val="20"/>
              </w:rPr>
            </w:pPr>
          </w:p>
        </w:tc>
        <w:tc>
          <w:tcPr>
            <w:tcW w:w="4829" w:type="dxa"/>
            <w:tcBorders>
              <w:top w:val="single" w:sz="4" w:space="0" w:color="auto"/>
              <w:left w:val="nil"/>
              <w:bottom w:val="nil"/>
              <w:right w:val="nil"/>
            </w:tcBorders>
          </w:tcPr>
          <w:p w14:paraId="344830F9" w14:textId="77777777" w:rsidR="00194EAB" w:rsidRPr="00AF7E9D" w:rsidRDefault="00194EAB" w:rsidP="00AF7E9D">
            <w:pPr>
              <w:shd w:val="clear" w:color="auto" w:fill="auto"/>
              <w:spacing w:after="0"/>
              <w:jc w:val="left"/>
              <w:rPr>
                <w:rFonts w:asciiTheme="majorHAnsi" w:eastAsia="Calibri" w:hAnsiTheme="majorHAnsi" w:cstheme="majorHAnsi"/>
                <w:sz w:val="20"/>
                <w:szCs w:val="20"/>
              </w:rPr>
            </w:pPr>
          </w:p>
        </w:tc>
        <w:tc>
          <w:tcPr>
            <w:tcW w:w="1412" w:type="dxa"/>
            <w:tcBorders>
              <w:top w:val="single" w:sz="4" w:space="0" w:color="auto"/>
              <w:left w:val="nil"/>
              <w:bottom w:val="nil"/>
              <w:right w:val="nil"/>
            </w:tcBorders>
            <w:vAlign w:val="center"/>
          </w:tcPr>
          <w:p w14:paraId="508B9C18" w14:textId="77777777" w:rsidR="00194EAB" w:rsidRPr="00AF7E9D" w:rsidRDefault="00194EAB" w:rsidP="00AF7E9D">
            <w:pPr>
              <w:shd w:val="clear" w:color="auto" w:fill="auto"/>
              <w:spacing w:after="0"/>
              <w:jc w:val="center"/>
              <w:rPr>
                <w:rFonts w:asciiTheme="majorHAnsi" w:eastAsia="Calibri" w:hAnsiTheme="majorHAnsi" w:cstheme="majorHAnsi"/>
                <w:sz w:val="20"/>
                <w:szCs w:val="20"/>
              </w:rPr>
            </w:pPr>
          </w:p>
        </w:tc>
        <w:tc>
          <w:tcPr>
            <w:tcW w:w="983" w:type="dxa"/>
            <w:tcBorders>
              <w:top w:val="single" w:sz="4" w:space="0" w:color="auto"/>
              <w:left w:val="nil"/>
              <w:bottom w:val="nil"/>
              <w:right w:val="nil"/>
            </w:tcBorders>
            <w:vAlign w:val="center"/>
          </w:tcPr>
          <w:p w14:paraId="16F0242E" w14:textId="77777777" w:rsidR="00194EAB" w:rsidRPr="00AF7E9D" w:rsidRDefault="00194EAB" w:rsidP="00AF7E9D">
            <w:pPr>
              <w:shd w:val="clear" w:color="auto" w:fill="auto"/>
              <w:spacing w:after="0"/>
              <w:rPr>
                <w:rFonts w:asciiTheme="majorHAnsi" w:eastAsia="Calibri" w:hAnsiTheme="majorHAnsi" w:cstheme="majorHAnsi"/>
                <w:sz w:val="20"/>
                <w:szCs w:val="20"/>
              </w:rPr>
            </w:pPr>
          </w:p>
        </w:tc>
      </w:tr>
    </w:tbl>
    <w:p w14:paraId="26211FAC" w14:textId="17FC3CFE" w:rsidR="00627D64" w:rsidRPr="00AF7E9D" w:rsidRDefault="00627D64" w:rsidP="00C67C41">
      <w:pPr>
        <w:spacing w:before="200" w:afterLines="40" w:after="96"/>
        <w:rPr>
          <w:rFonts w:asciiTheme="majorHAnsi" w:hAnsiTheme="majorHAnsi" w:cstheme="majorHAnsi"/>
        </w:rPr>
      </w:pPr>
      <w:r w:rsidRPr="00AF7E9D">
        <w:rPr>
          <w:rFonts w:asciiTheme="majorHAnsi" w:hAnsiTheme="majorHAnsi" w:cstheme="majorHAnsi"/>
        </w:rPr>
        <w:t>Prema trenutno dostupnim podatcima za razdoblje I. do IX. mjeseca 2024. godine koje je uspoređeno s istim razdobljem 2023. godine, na području Grada Velike Gorice koeficijent odvojenog sakupljanja otpada u 2024. godini iznosi 40 %, zahvaljujući značajno povećanom odvajanju otpadnog drva, otpadne plastične/metalne ambalaže, otpadnog papira, stakla i tekstila, metala i opasnog otpada. Registrirano smanjenje sakupljenih količina neopasnog otpada u reciklažnim dvorištima može se pripisati uvođenju sustava odvojenog sakupljanja otpada „na kućnom pragu“ za kategorije plastične/metalne ambalaže, otpadnog papira/kartona te biootpada kod svih korisnika na području Grada.</w:t>
      </w:r>
    </w:p>
    <w:p w14:paraId="2347F553" w14:textId="77777777" w:rsidR="00CF22DC" w:rsidRPr="00AF7E9D" w:rsidRDefault="00627D64" w:rsidP="00F658C0">
      <w:pPr>
        <w:spacing w:afterLines="40" w:after="96"/>
        <w:rPr>
          <w:rFonts w:asciiTheme="majorHAnsi" w:hAnsiTheme="majorHAnsi" w:cstheme="majorHAnsi"/>
        </w:rPr>
      </w:pPr>
      <w:r w:rsidRPr="00AF7E9D">
        <w:rPr>
          <w:rFonts w:asciiTheme="majorHAnsi" w:hAnsiTheme="majorHAnsi" w:cstheme="majorHAnsi"/>
        </w:rPr>
        <w:t xml:space="preserve">Posljednja analiza sastava i količine otpada na području Grada Velike Gorice, provedena u zimskom razdoblju početkom 2023. godine, pokazala je da je udio biorazgradivog otpada (biootpad, papir i drvo) u komunalnom otpadu Grada Velike Gorice još uvijek visokih 52,2 % (5.124 tona). Od ukupno nastalih 4.184,25 tona biootpada samo 12,8 % biootpada odvaja se iz komunalnog otpada, pa u tom pogledu postoji značajna mogućnost poboljšanja rezultata odvojenog sakupljanja otpada, za što će biti potreban znatniji napor i ulaganje u edukaciju korisnika te nabavu odgovarajuće opreme za odvojeno sakupljanje otpada ili dodatni angažman tvrtki specijaliziranih za sakupljanje pojedinih vrsta otpada (npr. </w:t>
      </w:r>
      <w:r w:rsidRPr="00AF7E9D">
        <w:rPr>
          <w:rFonts w:asciiTheme="majorHAnsi" w:hAnsiTheme="majorHAnsi" w:cstheme="majorHAnsi"/>
        </w:rPr>
        <w:lastRenderedPageBreak/>
        <w:t>tekstilni otpad). Također postoji sumnja da korisnici koji koriste kućni komposter kao rješenje za odvajanje biootpada, zapravo u stvarnosti ne koriste komposter, već većinu svog biootpada bacaju u miješani komunalni otpad, pa je potrebno uvesti i odgovarajuće mjere nadzora i dodatne edukacije korisnika, ili prijeći isključivo na sakupljanje biootpada putem smeđih posuda kod svih korisnika, a kompostiranje ostaviti kao dobrovoljnu mogućnost i nagraditi korisnike koji to stvarno rade.</w:t>
      </w:r>
    </w:p>
    <w:p w14:paraId="3644B5AA" w14:textId="525C66A9" w:rsidR="00627D64" w:rsidRPr="00AF7E9D" w:rsidRDefault="00CF22DC" w:rsidP="00F658C0">
      <w:pPr>
        <w:spacing w:afterLines="40" w:after="96"/>
        <w:rPr>
          <w:rFonts w:asciiTheme="majorHAnsi" w:hAnsiTheme="majorHAnsi" w:cstheme="majorHAnsi"/>
        </w:rPr>
      </w:pPr>
      <w:r w:rsidRPr="00AF7E9D">
        <w:rPr>
          <w:rFonts w:asciiTheme="majorHAnsi" w:hAnsiTheme="majorHAnsi" w:cstheme="majorHAnsi"/>
        </w:rPr>
        <w:t>U</w:t>
      </w:r>
      <w:r w:rsidR="00627D64" w:rsidRPr="00AF7E9D">
        <w:rPr>
          <w:rFonts w:asciiTheme="majorHAnsi" w:hAnsiTheme="majorHAnsi" w:cstheme="majorHAnsi"/>
        </w:rPr>
        <w:t xml:space="preserve"> 2024. godini ispitivanje sastava i količine otpada na području Grada Velike Gorice nije se provodilo, pa nije moguće reći je li postignut ikakav napredak u pogledu odvojenog sakupljanja pojedinih komponenti komunalnog otpada. </w:t>
      </w:r>
    </w:p>
    <w:p w14:paraId="04FA126E" w14:textId="77777777" w:rsidR="00627D64" w:rsidRPr="00AF7E9D" w:rsidRDefault="00627D64" w:rsidP="00F658C0">
      <w:pPr>
        <w:spacing w:afterLines="40" w:after="96"/>
        <w:rPr>
          <w:rFonts w:asciiTheme="majorHAnsi" w:hAnsiTheme="majorHAnsi" w:cstheme="majorHAnsi"/>
        </w:rPr>
      </w:pPr>
      <w:r w:rsidRPr="00AF7E9D">
        <w:rPr>
          <w:rFonts w:asciiTheme="majorHAnsi" w:hAnsiTheme="majorHAnsi" w:cstheme="majorHAnsi"/>
        </w:rPr>
        <w:t>U pogledu količine otpada koji je odložen na odlagalište vidljiv je vrlo značajan napredak. U prethodnom razdoblju (2021.–2022.) čak 89 % otpada se odlagalo na odlagalište, u usporedbi sa sadašnjih 60 %. Trend je u svakom slučaju vrlo pozitivan, no nije ni blizu postizanju zadanog cilja od samo 10 % otpada odloženog na odlagalište, koji pak treba dostići do 2035. godine.</w:t>
      </w:r>
    </w:p>
    <w:p w14:paraId="08A1A702" w14:textId="77777777" w:rsidR="00627D64" w:rsidRPr="00AF7E9D" w:rsidRDefault="00627D64" w:rsidP="00F658C0">
      <w:pPr>
        <w:spacing w:afterLines="40" w:after="96"/>
        <w:rPr>
          <w:rFonts w:asciiTheme="majorHAnsi" w:hAnsiTheme="majorHAnsi" w:cstheme="majorHAnsi"/>
        </w:rPr>
      </w:pPr>
      <w:r w:rsidRPr="00AF7E9D">
        <w:rPr>
          <w:rFonts w:asciiTheme="majorHAnsi" w:hAnsiTheme="majorHAnsi" w:cstheme="majorHAnsi"/>
        </w:rPr>
        <w:t xml:space="preserve">Cilj smanjenja korištenja jednokratnih plastičnih proizvoda nije u izravnoj nadležnosti VG Čistoće, ali se na provedbi mjera za postizanje tog cilja mora raditi u sklopu provedbe gradskih politika, npr. prilikom gradskih manifestacija zabraniti korištenje jednokratne plastične galanterije, na sastancima u gradskoj upravi posluživati vodu iz vrča u staklenim čašama, a ne iz plastičnih boca, poticati građane na korištenje platnenih vrećica umjesto jednokratnih plastičnih ili papirnatih, itd. </w:t>
      </w:r>
    </w:p>
    <w:p w14:paraId="3C90AF2D" w14:textId="77777777" w:rsidR="00627D64" w:rsidRPr="00AF7E9D" w:rsidRDefault="00627D64" w:rsidP="00F658C0">
      <w:pPr>
        <w:spacing w:afterLines="40" w:after="96"/>
        <w:rPr>
          <w:rFonts w:asciiTheme="majorHAnsi" w:hAnsiTheme="majorHAnsi" w:cstheme="majorHAnsi"/>
        </w:rPr>
      </w:pPr>
      <w:r w:rsidRPr="00AF7E9D">
        <w:rPr>
          <w:rFonts w:asciiTheme="majorHAnsi" w:hAnsiTheme="majorHAnsi" w:cstheme="majorHAnsi"/>
        </w:rPr>
        <w:t xml:space="preserve">VG Čistoća 2024. godine nabavila je stroj za prikupljanje povratne ambalaže od pića koji će se postaviti u novoizgrađeno RD Velika Gorica te će se na taj način uključiti u sustav prikupljanja PET ambalaže koji provodi Fond za zaštitu okoliša i energetsku učinkovitost, čime će doprinositi ostvarivanju ciljeva u točkama 2. i 3. Osim toga, nabavljena je oprema i osigurana su u Proračunu Grada Velike Gorice za 2025. godinu financijska sredstva za izgradnju objekta za sortiranje i prešanje ambalažnog otpada koji će se nalaziti u Reciklažnom dvorištu Mraclinska Dubrava. Rad </w:t>
      </w:r>
      <w:proofErr w:type="spellStart"/>
      <w:r w:rsidRPr="00AF7E9D">
        <w:rPr>
          <w:rFonts w:asciiTheme="majorHAnsi" w:hAnsiTheme="majorHAnsi" w:cstheme="majorHAnsi"/>
        </w:rPr>
        <w:t>sortirnice</w:t>
      </w:r>
      <w:proofErr w:type="spellEnd"/>
      <w:r w:rsidRPr="00AF7E9D">
        <w:rPr>
          <w:rFonts w:asciiTheme="majorHAnsi" w:hAnsiTheme="majorHAnsi" w:cstheme="majorHAnsi"/>
        </w:rPr>
        <w:t xml:space="preserve"> trebao bi značajno unaprijediti izdvajanje korisnih sirovina iz tokova komunalnog otpada i njihovu pripremu za recikliranje i ponovnu uporabu.</w:t>
      </w:r>
    </w:p>
    <w:p w14:paraId="159D14B6" w14:textId="77777777" w:rsidR="00627D64" w:rsidRPr="00AF7E9D" w:rsidRDefault="00627D64" w:rsidP="00F658C0">
      <w:pPr>
        <w:spacing w:afterLines="40" w:after="96"/>
        <w:rPr>
          <w:rFonts w:asciiTheme="majorHAnsi" w:hAnsiTheme="majorHAnsi" w:cstheme="majorHAnsi"/>
        </w:rPr>
      </w:pPr>
      <w:r w:rsidRPr="00AF7E9D">
        <w:rPr>
          <w:rFonts w:asciiTheme="majorHAnsi" w:hAnsiTheme="majorHAnsi" w:cstheme="majorHAnsi"/>
        </w:rPr>
        <w:t>U svrhu postizanja cilja opisanog točkom 4., Grad Velika Gorica planirao je izgraditi i opremiti reciklažno dvorište za sakupljanje građevnog otpada i otpada od rušenja, a zemljište za tu namjenu i građevinska dozvola osigurani su uz Odlagalište neopasnog otpada Mraclinska Dubrava. U narednom razdoblju, u skladu sa strateškim razvojnim planom društva, potrebno je uložiti dodatne napore radi osiguravanja potrebnih financijskih sredstava za izgradnju tog objekta, a društvo je u 2023. godini već nabavilo potrebne strojeve – drobilicu i sito koji se, osim za obradu glomaznog otpada, mogu koristiti i za drobljenje građevnog otpada i otpada od rušenja koji bi se prikupio na lokaciji RD za građevni otpad te bi se obrađen mogao koristiti za izgradnju cesta ili druge komunalne infrastrukture.</w:t>
      </w:r>
    </w:p>
    <w:p w14:paraId="463048E8" w14:textId="77777777" w:rsidR="00627D64" w:rsidRPr="00AF7E9D" w:rsidRDefault="00627D64" w:rsidP="00F658C0">
      <w:pPr>
        <w:spacing w:afterLines="40" w:after="96"/>
        <w:rPr>
          <w:rFonts w:asciiTheme="majorHAnsi" w:hAnsiTheme="majorHAnsi" w:cstheme="majorHAnsi"/>
        </w:rPr>
      </w:pPr>
      <w:r w:rsidRPr="00AF7E9D">
        <w:rPr>
          <w:rFonts w:asciiTheme="majorHAnsi" w:hAnsiTheme="majorHAnsi" w:cstheme="majorHAnsi"/>
        </w:rPr>
        <w:t>Ciljevi pod točkama 5. i 6. u nadležnosti su države, koja je uspješno organizirala sustav prikupljanja i obrade otpadnih vozila i otpadnih baterija i akumulatora, pa su ciljevi u ovoj domeni čak i premašeni. Otpadne baterije i akumulatori uspješno se sakupljaju putem specijalnih posuda u zgradama u vlasništvu Grada, u većim trgovinama, kao i putem reciklažnih dvorišta. Što se tiče cilja 7. koji na razini države još nije postignut, električna i elektronička oprema također se na području Grada uspješno sakuplja putem reciklažnih dvorišta, a sustav bi se mogao dodatno poboljšati provedbom organiziranih akcija sakupljanja malih električnih i elektroničkih uređaja od građana putem posebne kutije, kao što se to radi npr. u Sloveniji. Tijekom akcija odvoza glomaznog otpada, sakupljena električna i elektronička oprema odvaja se i predaje ovlaštenim sakupljačima u reciklažnom dvorištu.</w:t>
      </w:r>
    </w:p>
    <w:p w14:paraId="4569CE5D" w14:textId="77777777" w:rsidR="00627D64" w:rsidRPr="00AF7E9D" w:rsidRDefault="00627D64" w:rsidP="00F658C0">
      <w:pPr>
        <w:spacing w:afterLines="40" w:after="96"/>
        <w:rPr>
          <w:rFonts w:asciiTheme="majorHAnsi" w:hAnsiTheme="majorHAnsi" w:cstheme="majorHAnsi"/>
        </w:rPr>
      </w:pPr>
      <w:r w:rsidRPr="00AF7E9D">
        <w:rPr>
          <w:rFonts w:asciiTheme="majorHAnsi" w:hAnsiTheme="majorHAnsi" w:cstheme="majorHAnsi"/>
        </w:rPr>
        <w:t xml:space="preserve">Otpadna ulja (točka 8.) odvojeno se sakupljaju putem reciklažnih dvorišta, a u planu je i uvođenje sustava sakupljanja otpadnog jestivog ulja „sa kućnog praga“ za stambene zgrade, koje su u jednoj anketi izrazile želju da se to provede, budući da jestiva ulja i masti bačene u kanalizaciju predstavljaju prijetnju </w:t>
      </w:r>
      <w:r w:rsidRPr="00AF7E9D">
        <w:rPr>
          <w:rFonts w:asciiTheme="majorHAnsi" w:hAnsiTheme="majorHAnsi" w:cstheme="majorHAnsi"/>
        </w:rPr>
        <w:lastRenderedPageBreak/>
        <w:t>ispravnom djelovanju interne kućne kanalizacije. Sakupljanje ove vrste otpada za početak će se prepustiti ovlaštenom vanjskom partneru koji se bavi tom djelatnošću, a u budućnosti bi taj sustav mogla preuzeti VG Čistoća.</w:t>
      </w:r>
    </w:p>
    <w:p w14:paraId="071E96B6" w14:textId="77777777" w:rsidR="00627D64" w:rsidRPr="00AF7E9D" w:rsidRDefault="00627D64" w:rsidP="00F658C0">
      <w:pPr>
        <w:spacing w:afterLines="40" w:after="96"/>
        <w:rPr>
          <w:rFonts w:asciiTheme="majorHAnsi" w:hAnsiTheme="majorHAnsi" w:cstheme="majorHAnsi"/>
        </w:rPr>
      </w:pPr>
      <w:r w:rsidRPr="00AF7E9D">
        <w:rPr>
          <w:rFonts w:asciiTheme="majorHAnsi" w:hAnsiTheme="majorHAnsi" w:cstheme="majorHAnsi"/>
        </w:rPr>
        <w:t>Točke 8. i 9. obuhvaćene su, između ostaloga, i projektom izgradnje novog reciklažnog dvorišta u Velikoj Gorici koje će unaprijediti sustav gospodarenja svim vrstama otpada koje se sakupljaju putem reciklažnog dvorišta, a za opasni otpad na tom RD izgrađena je posebna građevina. Bolja kontrola ulaza u novo reciklažno dvorište omogućit će preciznije evidentiranje količina i vrsta otpada koje će korisnici donositi, pa onda i nagrađivanje korisnika koji se budu isticali redovitim korištenjem usluga reciklažnog dvorišta.</w:t>
      </w:r>
    </w:p>
    <w:p w14:paraId="3B887E30" w14:textId="77777777" w:rsidR="00627D64" w:rsidRPr="00AF7E9D" w:rsidRDefault="00627D64" w:rsidP="00F658C0">
      <w:pPr>
        <w:spacing w:afterLines="40" w:after="96"/>
        <w:rPr>
          <w:rFonts w:asciiTheme="majorHAnsi" w:hAnsiTheme="majorHAnsi" w:cstheme="majorHAnsi"/>
        </w:rPr>
      </w:pPr>
      <w:r w:rsidRPr="00AF7E9D">
        <w:rPr>
          <w:rFonts w:asciiTheme="majorHAnsi" w:hAnsiTheme="majorHAnsi" w:cstheme="majorHAnsi"/>
        </w:rPr>
        <w:t>VG Čistoća redovito, na narudžbu Grada Velike Gorice i Hrvatskih voda, provodi čišćenje lokacija onečišćenih otpadom na području Grada, što se financira naplatom usluga od vlasnika zemljišta. Potrebno je unaprijediti odvajanje otpada po vrstama nakon što se on ukloni sa lokacije čišćenja, jer se taj otpad do sada uglavnom odlagao na odlagalištu.</w:t>
      </w:r>
    </w:p>
    <w:p w14:paraId="7E5DC882" w14:textId="77777777" w:rsidR="00627D64" w:rsidRPr="00AF7E9D" w:rsidRDefault="00627D64" w:rsidP="00F658C0">
      <w:pPr>
        <w:spacing w:afterLines="40" w:after="96"/>
        <w:rPr>
          <w:rFonts w:asciiTheme="majorHAnsi" w:hAnsiTheme="majorHAnsi" w:cstheme="majorHAnsi"/>
        </w:rPr>
      </w:pPr>
      <w:r w:rsidRPr="00AF7E9D">
        <w:rPr>
          <w:rFonts w:asciiTheme="majorHAnsi" w:hAnsiTheme="majorHAnsi" w:cstheme="majorHAnsi"/>
        </w:rPr>
        <w:t>U planu je unaprjeđenje informacijskog sustava za praćenje gospodarenja otpadom na razini VG Čistoće i korisnika sustava gospodarenja otpadom, a kontinuirano se, u suradnji s Gradom Velikom Goricom, radi na unaprjeđenju nadzora nad gospodarenjem otpadom, npr. uvođenjem nadzornih kamera na kritičnim lokacijama na kojima je učestalo ilegalno odlaganje otpada.</w:t>
      </w:r>
    </w:p>
    <w:p w14:paraId="6EE21198" w14:textId="77777777" w:rsidR="00627D64" w:rsidRPr="00AF7E9D" w:rsidRDefault="00627D64" w:rsidP="00F658C0">
      <w:pPr>
        <w:spacing w:afterLines="40" w:after="96"/>
        <w:rPr>
          <w:rFonts w:asciiTheme="majorHAnsi" w:hAnsiTheme="majorHAnsi" w:cstheme="majorHAnsi"/>
        </w:rPr>
      </w:pPr>
    </w:p>
    <w:p w14:paraId="009D1CD9" w14:textId="3C6EA107" w:rsidR="00FC60B5" w:rsidRDefault="00FC60B5">
      <w:pPr>
        <w:shd w:val="clear" w:color="auto" w:fill="auto"/>
        <w:spacing w:after="0" w:line="276" w:lineRule="auto"/>
        <w:jc w:val="left"/>
        <w:rPr>
          <w:rFonts w:asciiTheme="majorHAnsi" w:hAnsiTheme="majorHAnsi" w:cstheme="majorHAnsi"/>
          <w:color w:val="FF0000"/>
        </w:rPr>
      </w:pPr>
      <w:r>
        <w:rPr>
          <w:rFonts w:asciiTheme="majorHAnsi" w:hAnsiTheme="majorHAnsi" w:cstheme="majorHAnsi"/>
          <w:color w:val="FF0000"/>
        </w:rPr>
        <w:br w:type="page"/>
      </w:r>
    </w:p>
    <w:p w14:paraId="4F01D37C" w14:textId="77777777" w:rsidR="000B166F" w:rsidRPr="00AF7E9D" w:rsidRDefault="000B166F" w:rsidP="00F658C0">
      <w:pPr>
        <w:pStyle w:val="Naslov1"/>
        <w:spacing w:before="0" w:afterLines="40" w:after="96"/>
        <w:rPr>
          <w:rFonts w:asciiTheme="majorHAnsi" w:hAnsiTheme="majorHAnsi" w:cstheme="majorHAnsi"/>
        </w:rPr>
      </w:pPr>
      <w:bookmarkStart w:id="6" w:name="_Toc153224270"/>
      <w:r w:rsidRPr="00AF7E9D">
        <w:rPr>
          <w:rFonts w:asciiTheme="majorHAnsi" w:hAnsiTheme="majorHAnsi" w:cstheme="majorHAnsi"/>
        </w:rPr>
        <w:lastRenderedPageBreak/>
        <w:t>FINANCIJSKI PLAN</w:t>
      </w:r>
      <w:bookmarkEnd w:id="6"/>
    </w:p>
    <w:p w14:paraId="141B166A" w14:textId="77777777" w:rsidR="00CD7FF1" w:rsidRPr="00AF7E9D" w:rsidRDefault="00963A1A" w:rsidP="00F658C0">
      <w:pPr>
        <w:pStyle w:val="Naslov2"/>
        <w:spacing w:before="0" w:afterLines="40" w:after="96"/>
        <w:rPr>
          <w:rFonts w:asciiTheme="majorHAnsi" w:hAnsiTheme="majorHAnsi" w:cstheme="majorHAnsi"/>
        </w:rPr>
      </w:pPr>
      <w:bookmarkStart w:id="7" w:name="_Toc153224271"/>
      <w:r w:rsidRPr="00AF7E9D">
        <w:rPr>
          <w:rFonts w:asciiTheme="majorHAnsi" w:hAnsiTheme="majorHAnsi" w:cstheme="majorHAnsi"/>
        </w:rPr>
        <w:t>Plan prihoda</w:t>
      </w:r>
      <w:bookmarkEnd w:id="7"/>
      <w:r w:rsidR="00CD7FF1" w:rsidRPr="00AF7E9D">
        <w:rPr>
          <w:rFonts w:asciiTheme="majorHAnsi" w:hAnsiTheme="majorHAnsi" w:cstheme="majorHAnsi"/>
        </w:rPr>
        <w:t xml:space="preserve"> </w:t>
      </w:r>
    </w:p>
    <w:p w14:paraId="6E37963B" w14:textId="77777777" w:rsidR="00940320" w:rsidRPr="00AF7E9D" w:rsidRDefault="00940320" w:rsidP="00F658C0">
      <w:pPr>
        <w:spacing w:afterLines="40" w:after="96"/>
        <w:rPr>
          <w:rFonts w:asciiTheme="majorHAnsi" w:hAnsiTheme="majorHAnsi" w:cstheme="majorHAnsi"/>
        </w:rPr>
      </w:pPr>
    </w:p>
    <w:p w14:paraId="658B3856" w14:textId="7C4AEDDC"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rPr>
        <w:t>Na temelju planir</w:t>
      </w:r>
      <w:r w:rsidR="005E54B9" w:rsidRPr="00AF7E9D">
        <w:rPr>
          <w:rFonts w:asciiTheme="majorHAnsi" w:hAnsiTheme="majorHAnsi" w:cstheme="majorHAnsi"/>
        </w:rPr>
        <w:t>ane strukture i opsega usluga,</w:t>
      </w:r>
      <w:r w:rsidRPr="00AF7E9D">
        <w:rPr>
          <w:rFonts w:asciiTheme="majorHAnsi" w:hAnsiTheme="majorHAnsi" w:cstheme="majorHAnsi"/>
        </w:rPr>
        <w:t xml:space="preserve"> važećih cijena</w:t>
      </w:r>
      <w:r w:rsidR="005E54B9" w:rsidRPr="00AF7E9D">
        <w:rPr>
          <w:rFonts w:asciiTheme="majorHAnsi" w:hAnsiTheme="majorHAnsi" w:cstheme="majorHAnsi"/>
        </w:rPr>
        <w:t xml:space="preserve"> i planiranih novih cijena usluga </w:t>
      </w:r>
      <w:r w:rsidRPr="00AF7E9D">
        <w:rPr>
          <w:rFonts w:asciiTheme="majorHAnsi" w:hAnsiTheme="majorHAnsi" w:cstheme="majorHAnsi"/>
        </w:rPr>
        <w:t>, procijenjen je ukupni prihod trgovačkog d</w:t>
      </w:r>
      <w:r w:rsidR="00F46790" w:rsidRPr="00AF7E9D">
        <w:rPr>
          <w:rFonts w:asciiTheme="majorHAnsi" w:hAnsiTheme="majorHAnsi" w:cstheme="majorHAnsi"/>
        </w:rPr>
        <w:t>ruštva VG Čistoća d.o.o. za 202</w:t>
      </w:r>
      <w:r w:rsidR="005E54B9" w:rsidRPr="00AF7E9D">
        <w:rPr>
          <w:rFonts w:asciiTheme="majorHAnsi" w:hAnsiTheme="majorHAnsi" w:cstheme="majorHAnsi"/>
        </w:rPr>
        <w:t>5</w:t>
      </w:r>
      <w:r w:rsidRPr="00AF7E9D">
        <w:rPr>
          <w:rFonts w:asciiTheme="majorHAnsi" w:hAnsiTheme="majorHAnsi" w:cstheme="majorHAnsi"/>
        </w:rPr>
        <w:t>. godinu.</w:t>
      </w:r>
    </w:p>
    <w:p w14:paraId="28FD3274" w14:textId="4A79F6A8"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rPr>
        <w:t>Ukupno planirani priho</w:t>
      </w:r>
      <w:r w:rsidR="00F46790" w:rsidRPr="00AF7E9D">
        <w:rPr>
          <w:rFonts w:asciiTheme="majorHAnsi" w:hAnsiTheme="majorHAnsi" w:cstheme="majorHAnsi"/>
        </w:rPr>
        <w:t>d TD VG Čistoća za poslovnu 202</w:t>
      </w:r>
      <w:r w:rsidR="005E54B9" w:rsidRPr="00AF7E9D">
        <w:rPr>
          <w:rFonts w:asciiTheme="majorHAnsi" w:hAnsiTheme="majorHAnsi" w:cstheme="majorHAnsi"/>
        </w:rPr>
        <w:t>5.</w:t>
      </w:r>
      <w:r w:rsidRPr="00AF7E9D">
        <w:rPr>
          <w:rFonts w:asciiTheme="majorHAnsi" w:hAnsiTheme="majorHAnsi" w:cstheme="majorHAnsi"/>
        </w:rPr>
        <w:t xml:space="preserve"> godinu iznosi </w:t>
      </w:r>
      <w:r w:rsidR="000F64A6" w:rsidRPr="00AF7E9D">
        <w:rPr>
          <w:rFonts w:asciiTheme="majorHAnsi" w:hAnsiTheme="majorHAnsi" w:cstheme="majorHAnsi"/>
        </w:rPr>
        <w:t>6.976.800,00</w:t>
      </w:r>
      <w:r w:rsidRPr="00AF7E9D">
        <w:rPr>
          <w:rFonts w:asciiTheme="majorHAnsi" w:hAnsiTheme="majorHAnsi" w:cstheme="majorHAnsi"/>
        </w:rPr>
        <w:t xml:space="preserve"> EUR (struktura prihoda daje se u tablicama 1 i 2).</w:t>
      </w:r>
    </w:p>
    <w:p w14:paraId="1485659C" w14:textId="77777777"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rPr>
        <w:t>Najznačajniji dio ukupnih prihoda odnosi se na prihode od prodaje i pružanja usluga.</w:t>
      </w:r>
    </w:p>
    <w:p w14:paraId="5C97C080" w14:textId="209562D6" w:rsidR="00460BF7" w:rsidRPr="00AF7E9D" w:rsidRDefault="00E06F45" w:rsidP="00F658C0">
      <w:pPr>
        <w:spacing w:afterLines="40" w:after="96"/>
        <w:rPr>
          <w:rFonts w:asciiTheme="majorHAnsi" w:hAnsiTheme="majorHAnsi" w:cstheme="majorHAnsi"/>
        </w:rPr>
      </w:pPr>
      <w:r w:rsidRPr="00AF7E9D">
        <w:rPr>
          <w:rFonts w:asciiTheme="majorHAnsi" w:hAnsiTheme="majorHAnsi" w:cstheme="majorHAnsi"/>
        </w:rPr>
        <w:t xml:space="preserve">Prihodi </w:t>
      </w:r>
      <w:r w:rsidR="00F65B3D" w:rsidRPr="00AF7E9D">
        <w:rPr>
          <w:rFonts w:asciiTheme="majorHAnsi" w:hAnsiTheme="majorHAnsi" w:cstheme="majorHAnsi"/>
        </w:rPr>
        <w:t xml:space="preserve">od pružanja usluga </w:t>
      </w:r>
      <w:r w:rsidRPr="00AF7E9D">
        <w:rPr>
          <w:rFonts w:asciiTheme="majorHAnsi" w:hAnsiTheme="majorHAnsi" w:cstheme="majorHAnsi"/>
        </w:rPr>
        <w:t xml:space="preserve">planirani </w:t>
      </w:r>
      <w:r w:rsidR="00F86759" w:rsidRPr="00AF7E9D">
        <w:rPr>
          <w:rFonts w:asciiTheme="majorHAnsi" w:hAnsiTheme="majorHAnsi" w:cstheme="majorHAnsi"/>
        </w:rPr>
        <w:t>su</w:t>
      </w:r>
      <w:r w:rsidRPr="00AF7E9D">
        <w:rPr>
          <w:rFonts w:asciiTheme="majorHAnsi" w:hAnsiTheme="majorHAnsi" w:cstheme="majorHAnsi"/>
        </w:rPr>
        <w:t xml:space="preserve"> </w:t>
      </w:r>
      <w:r w:rsidR="00663ECD" w:rsidRPr="00AF7E9D">
        <w:rPr>
          <w:rFonts w:asciiTheme="majorHAnsi" w:hAnsiTheme="majorHAnsi" w:cstheme="majorHAnsi"/>
        </w:rPr>
        <w:t>za 202</w:t>
      </w:r>
      <w:r w:rsidR="005E54B9" w:rsidRPr="00AF7E9D">
        <w:rPr>
          <w:rFonts w:asciiTheme="majorHAnsi" w:hAnsiTheme="majorHAnsi" w:cstheme="majorHAnsi"/>
        </w:rPr>
        <w:t>5</w:t>
      </w:r>
      <w:r w:rsidR="00663ECD" w:rsidRPr="00AF7E9D">
        <w:rPr>
          <w:rFonts w:asciiTheme="majorHAnsi" w:hAnsiTheme="majorHAnsi" w:cstheme="majorHAnsi"/>
        </w:rPr>
        <w:t>.</w:t>
      </w:r>
      <w:r w:rsidR="003F3C11" w:rsidRPr="00AF7E9D">
        <w:rPr>
          <w:rFonts w:asciiTheme="majorHAnsi" w:hAnsiTheme="majorHAnsi" w:cstheme="majorHAnsi"/>
        </w:rPr>
        <w:t xml:space="preserve"> </w:t>
      </w:r>
      <w:r w:rsidR="00663ECD" w:rsidRPr="00AF7E9D">
        <w:rPr>
          <w:rFonts w:asciiTheme="majorHAnsi" w:hAnsiTheme="majorHAnsi" w:cstheme="majorHAnsi"/>
        </w:rPr>
        <w:t>g</w:t>
      </w:r>
      <w:r w:rsidR="003F3C11" w:rsidRPr="00AF7E9D">
        <w:rPr>
          <w:rFonts w:asciiTheme="majorHAnsi" w:hAnsiTheme="majorHAnsi" w:cstheme="majorHAnsi"/>
        </w:rPr>
        <w:t>odinu</w:t>
      </w:r>
      <w:r w:rsidR="00663ECD" w:rsidRPr="00AF7E9D">
        <w:rPr>
          <w:rFonts w:asciiTheme="majorHAnsi" w:hAnsiTheme="majorHAnsi" w:cstheme="majorHAnsi"/>
        </w:rPr>
        <w:t xml:space="preserve"> </w:t>
      </w:r>
      <w:r w:rsidR="00F86759" w:rsidRPr="00AF7E9D">
        <w:rPr>
          <w:rFonts w:asciiTheme="majorHAnsi" w:hAnsiTheme="majorHAnsi" w:cstheme="majorHAnsi"/>
        </w:rPr>
        <w:t xml:space="preserve">na </w:t>
      </w:r>
      <w:r w:rsidRPr="00AF7E9D">
        <w:rPr>
          <w:rFonts w:asciiTheme="majorHAnsi" w:hAnsiTheme="majorHAnsi" w:cstheme="majorHAnsi"/>
        </w:rPr>
        <w:t>slijedeći način:</w:t>
      </w:r>
    </w:p>
    <w:p w14:paraId="44C0DC7F" w14:textId="3A3465EA" w:rsidR="00661BE1" w:rsidRPr="00AF7E9D" w:rsidRDefault="00661BE1" w:rsidP="00F658C0">
      <w:pPr>
        <w:pStyle w:val="Odlomakpopisa"/>
        <w:numPr>
          <w:ilvl w:val="0"/>
          <w:numId w:val="11"/>
        </w:numPr>
        <w:spacing w:afterLines="40" w:after="96"/>
        <w:ind w:left="426"/>
        <w:rPr>
          <w:rFonts w:asciiTheme="majorHAnsi" w:hAnsiTheme="majorHAnsi" w:cstheme="majorHAnsi"/>
        </w:rPr>
      </w:pPr>
      <w:r w:rsidRPr="00AF7E9D">
        <w:rPr>
          <w:rFonts w:asciiTheme="majorHAnsi" w:hAnsiTheme="majorHAnsi" w:cstheme="majorHAnsi"/>
        </w:rPr>
        <w:t>prema</w:t>
      </w:r>
      <w:r w:rsidR="00E06F45" w:rsidRPr="00AF7E9D">
        <w:rPr>
          <w:rFonts w:asciiTheme="majorHAnsi" w:hAnsiTheme="majorHAnsi" w:cstheme="majorHAnsi"/>
        </w:rPr>
        <w:t xml:space="preserve"> postojećim </w:t>
      </w:r>
      <w:r w:rsidR="00995B8A" w:rsidRPr="00AF7E9D">
        <w:rPr>
          <w:rFonts w:asciiTheme="majorHAnsi" w:hAnsiTheme="majorHAnsi" w:cstheme="majorHAnsi"/>
        </w:rPr>
        <w:t xml:space="preserve">količinama i </w:t>
      </w:r>
      <w:r w:rsidR="005D765B" w:rsidRPr="00AF7E9D">
        <w:rPr>
          <w:rFonts w:asciiTheme="majorHAnsi" w:hAnsiTheme="majorHAnsi" w:cstheme="majorHAnsi"/>
        </w:rPr>
        <w:t xml:space="preserve">važećim </w:t>
      </w:r>
      <w:r w:rsidR="00E06F45" w:rsidRPr="00AF7E9D">
        <w:rPr>
          <w:rFonts w:asciiTheme="majorHAnsi" w:hAnsiTheme="majorHAnsi" w:cstheme="majorHAnsi"/>
        </w:rPr>
        <w:t xml:space="preserve">cijenama </w:t>
      </w:r>
      <w:r w:rsidRPr="00AF7E9D">
        <w:rPr>
          <w:rFonts w:asciiTheme="majorHAnsi" w:hAnsiTheme="majorHAnsi" w:cstheme="majorHAnsi"/>
        </w:rPr>
        <w:t xml:space="preserve">javne usluge </w:t>
      </w:r>
      <w:r w:rsidR="00663ECD" w:rsidRPr="00AF7E9D">
        <w:rPr>
          <w:rFonts w:asciiTheme="majorHAnsi" w:hAnsiTheme="majorHAnsi" w:cstheme="majorHAnsi"/>
        </w:rPr>
        <w:t>za domaćinstva i pravne subjekte</w:t>
      </w:r>
    </w:p>
    <w:p w14:paraId="1DFD62D1" w14:textId="597096A3" w:rsidR="005E54B9" w:rsidRPr="00AF7E9D" w:rsidRDefault="005E54B9" w:rsidP="00F658C0">
      <w:pPr>
        <w:pStyle w:val="Odlomakpopisa"/>
        <w:numPr>
          <w:ilvl w:val="0"/>
          <w:numId w:val="11"/>
        </w:numPr>
        <w:spacing w:afterLines="40" w:after="96"/>
        <w:ind w:left="426"/>
        <w:rPr>
          <w:rFonts w:asciiTheme="majorHAnsi" w:hAnsiTheme="majorHAnsi" w:cstheme="majorHAnsi"/>
        </w:rPr>
      </w:pPr>
      <w:r w:rsidRPr="00AF7E9D">
        <w:rPr>
          <w:rFonts w:asciiTheme="majorHAnsi" w:hAnsiTheme="majorHAnsi" w:cstheme="majorHAnsi"/>
        </w:rPr>
        <w:t>prema planiranim novim cijenama javne usluge za domaćinstva i pravne subjekte u zadnjem kvartalu 2025.</w:t>
      </w:r>
      <w:r w:rsidR="00AF7E9D" w:rsidRPr="00AF7E9D">
        <w:rPr>
          <w:rFonts w:asciiTheme="majorHAnsi" w:hAnsiTheme="majorHAnsi" w:cstheme="majorHAnsi"/>
        </w:rPr>
        <w:t xml:space="preserve"> </w:t>
      </w:r>
      <w:r w:rsidRPr="00AF7E9D">
        <w:rPr>
          <w:rFonts w:asciiTheme="majorHAnsi" w:hAnsiTheme="majorHAnsi" w:cstheme="majorHAnsi"/>
        </w:rPr>
        <w:t>g</w:t>
      </w:r>
      <w:r w:rsidR="00AF7E9D" w:rsidRPr="00AF7E9D">
        <w:rPr>
          <w:rFonts w:asciiTheme="majorHAnsi" w:hAnsiTheme="majorHAnsi" w:cstheme="majorHAnsi"/>
        </w:rPr>
        <w:t>odine</w:t>
      </w:r>
    </w:p>
    <w:p w14:paraId="310058C6" w14:textId="1663F763" w:rsidR="004312AF" w:rsidRPr="00AF7E9D" w:rsidRDefault="00E30650" w:rsidP="00F658C0">
      <w:pPr>
        <w:pStyle w:val="Odlomakpopisa"/>
        <w:numPr>
          <w:ilvl w:val="0"/>
          <w:numId w:val="11"/>
        </w:numPr>
        <w:spacing w:afterLines="40" w:after="96"/>
        <w:ind w:left="426"/>
        <w:rPr>
          <w:rFonts w:asciiTheme="majorHAnsi" w:hAnsiTheme="majorHAnsi" w:cstheme="majorHAnsi"/>
        </w:rPr>
      </w:pPr>
      <w:r w:rsidRPr="00AF7E9D">
        <w:rPr>
          <w:rFonts w:asciiTheme="majorHAnsi" w:hAnsiTheme="majorHAnsi" w:cstheme="majorHAnsi"/>
        </w:rPr>
        <w:t>prihodi</w:t>
      </w:r>
      <w:r w:rsidR="00995B8A" w:rsidRPr="00AF7E9D">
        <w:rPr>
          <w:rFonts w:asciiTheme="majorHAnsi" w:hAnsiTheme="majorHAnsi" w:cstheme="majorHAnsi"/>
        </w:rPr>
        <w:t xml:space="preserve"> s naslova </w:t>
      </w:r>
      <w:r w:rsidRPr="00AF7E9D">
        <w:rPr>
          <w:rFonts w:asciiTheme="majorHAnsi" w:hAnsiTheme="majorHAnsi" w:cstheme="majorHAnsi"/>
        </w:rPr>
        <w:t>sakupljenih</w:t>
      </w:r>
      <w:r w:rsidR="00995B8A" w:rsidRPr="00AF7E9D">
        <w:rPr>
          <w:rFonts w:asciiTheme="majorHAnsi" w:hAnsiTheme="majorHAnsi" w:cstheme="majorHAnsi"/>
        </w:rPr>
        <w:t xml:space="preserve"> </w:t>
      </w:r>
      <w:r w:rsidR="004312AF" w:rsidRPr="00AF7E9D">
        <w:rPr>
          <w:rFonts w:asciiTheme="majorHAnsi" w:hAnsiTheme="majorHAnsi" w:cstheme="majorHAnsi"/>
        </w:rPr>
        <w:t>količina otpada od ugovorenih korisnika koji ćemo zbrinuti na Odlagalište</w:t>
      </w:r>
    </w:p>
    <w:p w14:paraId="755A63D7" w14:textId="73D78DFE" w:rsidR="004312AF" w:rsidRPr="00AF7E9D" w:rsidRDefault="00F86759" w:rsidP="00F658C0">
      <w:pPr>
        <w:pStyle w:val="Odlomakpopisa"/>
        <w:numPr>
          <w:ilvl w:val="0"/>
          <w:numId w:val="12"/>
        </w:numPr>
        <w:spacing w:afterLines="40" w:after="96"/>
        <w:ind w:left="426"/>
        <w:rPr>
          <w:rFonts w:asciiTheme="majorHAnsi" w:hAnsiTheme="majorHAnsi" w:cstheme="majorHAnsi"/>
        </w:rPr>
      </w:pPr>
      <w:r w:rsidRPr="00AF7E9D">
        <w:rPr>
          <w:rFonts w:asciiTheme="majorHAnsi" w:hAnsiTheme="majorHAnsi" w:cstheme="majorHAnsi"/>
        </w:rPr>
        <w:t>povećanjem</w:t>
      </w:r>
      <w:r w:rsidR="00995B8A" w:rsidRPr="00AF7E9D">
        <w:rPr>
          <w:rFonts w:asciiTheme="majorHAnsi" w:hAnsiTheme="majorHAnsi" w:cstheme="majorHAnsi"/>
        </w:rPr>
        <w:t xml:space="preserve"> prihoda s naslova </w:t>
      </w:r>
      <w:r w:rsidR="005D765B" w:rsidRPr="00AF7E9D">
        <w:rPr>
          <w:rFonts w:asciiTheme="majorHAnsi" w:hAnsiTheme="majorHAnsi" w:cstheme="majorHAnsi"/>
        </w:rPr>
        <w:t xml:space="preserve">zbrinjavanja azbesta </w:t>
      </w:r>
    </w:p>
    <w:p w14:paraId="27B52CFD" w14:textId="15D2DEE1" w:rsidR="00995B8A" w:rsidRPr="00AF7E9D" w:rsidRDefault="005D765B" w:rsidP="00F658C0">
      <w:pPr>
        <w:pStyle w:val="Odlomakpopisa"/>
        <w:numPr>
          <w:ilvl w:val="0"/>
          <w:numId w:val="12"/>
        </w:numPr>
        <w:spacing w:afterLines="40" w:after="96"/>
        <w:ind w:left="426"/>
        <w:rPr>
          <w:rFonts w:asciiTheme="majorHAnsi" w:hAnsiTheme="majorHAnsi" w:cstheme="majorHAnsi"/>
        </w:rPr>
      </w:pPr>
      <w:r w:rsidRPr="00AF7E9D">
        <w:rPr>
          <w:rFonts w:asciiTheme="majorHAnsi" w:hAnsiTheme="majorHAnsi" w:cstheme="majorHAnsi"/>
        </w:rPr>
        <w:t xml:space="preserve">ugovorenih </w:t>
      </w:r>
      <w:r w:rsidR="00995B8A" w:rsidRPr="00AF7E9D">
        <w:rPr>
          <w:rFonts w:asciiTheme="majorHAnsi" w:hAnsiTheme="majorHAnsi" w:cstheme="majorHAnsi"/>
        </w:rPr>
        <w:t>prihoda od Grada Velike Gorice s naslova čišćenja javnih površina</w:t>
      </w:r>
      <w:r w:rsidR="002A4CFC" w:rsidRPr="00AF7E9D">
        <w:rPr>
          <w:rFonts w:asciiTheme="majorHAnsi" w:hAnsiTheme="majorHAnsi" w:cstheme="majorHAnsi"/>
        </w:rPr>
        <w:t xml:space="preserve"> i </w:t>
      </w:r>
      <w:r w:rsidRPr="00AF7E9D">
        <w:rPr>
          <w:rFonts w:asciiTheme="majorHAnsi" w:hAnsiTheme="majorHAnsi" w:cstheme="majorHAnsi"/>
        </w:rPr>
        <w:t xml:space="preserve">prihoda za </w:t>
      </w:r>
      <w:r w:rsidR="002A4CFC" w:rsidRPr="00AF7E9D">
        <w:rPr>
          <w:rFonts w:asciiTheme="majorHAnsi" w:hAnsiTheme="majorHAnsi" w:cstheme="majorHAnsi"/>
        </w:rPr>
        <w:t>čišćenj</w:t>
      </w:r>
      <w:r w:rsidRPr="00AF7E9D">
        <w:rPr>
          <w:rFonts w:asciiTheme="majorHAnsi" w:hAnsiTheme="majorHAnsi" w:cstheme="majorHAnsi"/>
        </w:rPr>
        <w:t>e</w:t>
      </w:r>
      <w:r w:rsidR="002A4CFC" w:rsidRPr="00AF7E9D">
        <w:rPr>
          <w:rFonts w:asciiTheme="majorHAnsi" w:hAnsiTheme="majorHAnsi" w:cstheme="majorHAnsi"/>
        </w:rPr>
        <w:t xml:space="preserve"> divljih deponija</w:t>
      </w:r>
      <w:r w:rsidR="00765B1A" w:rsidRPr="00AF7E9D">
        <w:rPr>
          <w:rFonts w:asciiTheme="majorHAnsi" w:hAnsiTheme="majorHAnsi" w:cstheme="majorHAnsi"/>
        </w:rPr>
        <w:t>.</w:t>
      </w:r>
    </w:p>
    <w:p w14:paraId="203665DC" w14:textId="77777777" w:rsidR="00CF22DC" w:rsidRPr="00AF7E9D" w:rsidRDefault="00CF22DC" w:rsidP="00F658C0">
      <w:pPr>
        <w:spacing w:afterLines="40" w:after="96"/>
        <w:rPr>
          <w:rFonts w:asciiTheme="majorHAnsi" w:hAnsiTheme="majorHAnsi" w:cstheme="majorHAnsi"/>
        </w:rPr>
      </w:pPr>
    </w:p>
    <w:p w14:paraId="7713D62A" w14:textId="77777777" w:rsidR="00663ECD" w:rsidRPr="00AF7E9D" w:rsidRDefault="00663ECD" w:rsidP="00F658C0">
      <w:pPr>
        <w:pStyle w:val="Odlomakpopisa"/>
        <w:numPr>
          <w:ilvl w:val="0"/>
          <w:numId w:val="0"/>
        </w:numPr>
        <w:spacing w:afterLines="40" w:after="96"/>
        <w:ind w:left="426"/>
        <w:rPr>
          <w:rFonts w:asciiTheme="majorHAnsi" w:hAnsiTheme="majorHAnsi" w:cstheme="majorHAnsi"/>
        </w:rPr>
      </w:pPr>
    </w:p>
    <w:p w14:paraId="6C8B9F61" w14:textId="18CC5366" w:rsidR="00B20806" w:rsidRPr="00AF7E9D" w:rsidRDefault="00B20806" w:rsidP="00F658C0">
      <w:pPr>
        <w:spacing w:afterLines="40" w:after="96"/>
        <w:rPr>
          <w:rFonts w:asciiTheme="majorHAnsi" w:hAnsiTheme="majorHAnsi" w:cstheme="majorHAnsi"/>
        </w:rPr>
      </w:pPr>
      <w:r w:rsidRPr="00AF7E9D">
        <w:rPr>
          <w:rFonts w:asciiTheme="majorHAnsi" w:hAnsiTheme="majorHAnsi" w:cstheme="majorHAnsi"/>
        </w:rPr>
        <w:t xml:space="preserve">Za usporedbu dajemo pregled </w:t>
      </w:r>
      <w:r w:rsidR="002A4CFC" w:rsidRPr="00AF7E9D">
        <w:rPr>
          <w:rFonts w:asciiTheme="majorHAnsi" w:hAnsiTheme="majorHAnsi" w:cstheme="majorHAnsi"/>
        </w:rPr>
        <w:t xml:space="preserve">procijenjenih </w:t>
      </w:r>
      <w:r w:rsidRPr="00AF7E9D">
        <w:rPr>
          <w:rFonts w:asciiTheme="majorHAnsi" w:hAnsiTheme="majorHAnsi" w:cstheme="majorHAnsi"/>
        </w:rPr>
        <w:t xml:space="preserve">prihoda </w:t>
      </w:r>
      <w:r w:rsidR="00F46790" w:rsidRPr="00AF7E9D">
        <w:rPr>
          <w:rFonts w:asciiTheme="majorHAnsi" w:hAnsiTheme="majorHAnsi" w:cstheme="majorHAnsi"/>
        </w:rPr>
        <w:t>za 202</w:t>
      </w:r>
      <w:r w:rsidR="005E54B9" w:rsidRPr="00AF7E9D">
        <w:rPr>
          <w:rFonts w:asciiTheme="majorHAnsi" w:hAnsiTheme="majorHAnsi" w:cstheme="majorHAnsi"/>
        </w:rPr>
        <w:t>4</w:t>
      </w:r>
      <w:r w:rsidR="002A4CFC" w:rsidRPr="00AF7E9D">
        <w:rPr>
          <w:rFonts w:asciiTheme="majorHAnsi" w:hAnsiTheme="majorHAnsi" w:cstheme="majorHAnsi"/>
        </w:rPr>
        <w:t>.</w:t>
      </w:r>
      <w:r w:rsidR="00765B1A" w:rsidRPr="00AF7E9D">
        <w:rPr>
          <w:rFonts w:asciiTheme="majorHAnsi" w:hAnsiTheme="majorHAnsi" w:cstheme="majorHAnsi"/>
        </w:rPr>
        <w:t xml:space="preserve"> </w:t>
      </w:r>
      <w:r w:rsidR="002A4CFC" w:rsidRPr="00AF7E9D">
        <w:rPr>
          <w:rFonts w:asciiTheme="majorHAnsi" w:hAnsiTheme="majorHAnsi" w:cstheme="majorHAnsi"/>
        </w:rPr>
        <w:t>i planiranih prihoda za 202</w:t>
      </w:r>
      <w:r w:rsidR="005E54B9" w:rsidRPr="00AF7E9D">
        <w:rPr>
          <w:rFonts w:asciiTheme="majorHAnsi" w:hAnsiTheme="majorHAnsi" w:cstheme="majorHAnsi"/>
        </w:rPr>
        <w:t>5</w:t>
      </w:r>
      <w:r w:rsidR="002A4CFC" w:rsidRPr="00AF7E9D">
        <w:rPr>
          <w:rFonts w:asciiTheme="majorHAnsi" w:hAnsiTheme="majorHAnsi" w:cstheme="majorHAnsi"/>
        </w:rPr>
        <w:t>.</w:t>
      </w:r>
      <w:r w:rsidR="00765B1A" w:rsidRPr="00AF7E9D">
        <w:rPr>
          <w:rFonts w:asciiTheme="majorHAnsi" w:hAnsiTheme="majorHAnsi" w:cstheme="majorHAnsi"/>
        </w:rPr>
        <w:t xml:space="preserve"> </w:t>
      </w:r>
      <w:r w:rsidR="002A4CFC" w:rsidRPr="00AF7E9D">
        <w:rPr>
          <w:rFonts w:asciiTheme="majorHAnsi" w:hAnsiTheme="majorHAnsi" w:cstheme="majorHAnsi"/>
        </w:rPr>
        <w:t>g</w:t>
      </w:r>
      <w:r w:rsidR="00AF7E9D" w:rsidRPr="00AF7E9D">
        <w:rPr>
          <w:rFonts w:asciiTheme="majorHAnsi" w:hAnsiTheme="majorHAnsi" w:cstheme="majorHAnsi"/>
        </w:rPr>
        <w:t>odinu</w:t>
      </w:r>
      <w:r w:rsidR="002A4CFC" w:rsidRPr="00AF7E9D">
        <w:rPr>
          <w:rFonts w:asciiTheme="majorHAnsi" w:hAnsiTheme="majorHAnsi" w:cstheme="majorHAnsi"/>
        </w:rPr>
        <w:t>.</w:t>
      </w:r>
    </w:p>
    <w:p w14:paraId="436E324A" w14:textId="77777777" w:rsidR="00D66A6A" w:rsidRPr="00AF7E9D" w:rsidRDefault="00D66A6A" w:rsidP="00F658C0">
      <w:pPr>
        <w:spacing w:afterLines="40" w:after="96"/>
        <w:rPr>
          <w:rFonts w:asciiTheme="majorHAnsi" w:hAnsiTheme="majorHAnsi" w:cstheme="majorHAnsi"/>
        </w:rPr>
      </w:pPr>
    </w:p>
    <w:p w14:paraId="758C2A01" w14:textId="77777777" w:rsidR="00B20806" w:rsidRPr="00AF7E9D" w:rsidRDefault="00A94DC7" w:rsidP="00F658C0">
      <w:pPr>
        <w:spacing w:afterLines="40" w:after="96"/>
        <w:rPr>
          <w:rFonts w:asciiTheme="majorHAnsi" w:hAnsiTheme="majorHAnsi" w:cstheme="majorHAnsi"/>
          <w:b/>
          <w:sz w:val="18"/>
          <w:szCs w:val="18"/>
        </w:rPr>
      </w:pPr>
      <w:r w:rsidRPr="00AF7E9D">
        <w:rPr>
          <w:rFonts w:asciiTheme="majorHAnsi" w:hAnsiTheme="majorHAnsi" w:cstheme="majorHAnsi"/>
          <w:b/>
        </w:rPr>
        <w:t>Tablica 1.</w:t>
      </w:r>
      <w:r w:rsidR="00AF7247" w:rsidRPr="00AF7E9D">
        <w:rPr>
          <w:rFonts w:asciiTheme="majorHAnsi" w:hAnsiTheme="majorHAnsi" w:cstheme="majorHAnsi"/>
          <w:b/>
        </w:rPr>
        <w:t xml:space="preserve"> </w:t>
      </w:r>
      <w:r w:rsidR="00963A1A" w:rsidRPr="00AF7E9D">
        <w:rPr>
          <w:rFonts w:asciiTheme="majorHAnsi" w:hAnsiTheme="majorHAnsi" w:cstheme="majorHAnsi"/>
          <w:b/>
        </w:rPr>
        <w:t>Prihodi od prodaje i pružanja usluga</w:t>
      </w:r>
    </w:p>
    <w:tbl>
      <w:tblPr>
        <w:tblStyle w:val="Reetkatablice"/>
        <w:tblW w:w="9180" w:type="dxa"/>
        <w:tblLayout w:type="fixed"/>
        <w:tblLook w:val="01E0" w:firstRow="1" w:lastRow="1" w:firstColumn="1" w:lastColumn="1" w:noHBand="0" w:noVBand="0"/>
      </w:tblPr>
      <w:tblGrid>
        <w:gridCol w:w="3510"/>
        <w:gridCol w:w="1843"/>
        <w:gridCol w:w="1890"/>
        <w:gridCol w:w="23"/>
        <w:gridCol w:w="1914"/>
      </w:tblGrid>
      <w:tr w:rsidR="001A3BDA" w:rsidRPr="00AF7E9D" w14:paraId="26CF01F1" w14:textId="77777777" w:rsidTr="00663ECD">
        <w:tc>
          <w:tcPr>
            <w:tcW w:w="3510" w:type="dxa"/>
          </w:tcPr>
          <w:p w14:paraId="1D346280" w14:textId="77777777" w:rsidR="001A3BDA" w:rsidRPr="00AF7E9D" w:rsidRDefault="001A3BDA" w:rsidP="00F658C0">
            <w:pPr>
              <w:spacing w:afterLines="40" w:after="96"/>
              <w:rPr>
                <w:rFonts w:asciiTheme="majorHAnsi" w:hAnsiTheme="majorHAnsi" w:cstheme="majorHAnsi"/>
                <w:b/>
                <w:sz w:val="20"/>
                <w:szCs w:val="20"/>
              </w:rPr>
            </w:pPr>
            <w:r w:rsidRPr="00AF7E9D">
              <w:rPr>
                <w:rFonts w:asciiTheme="majorHAnsi" w:hAnsiTheme="majorHAnsi" w:cstheme="majorHAnsi"/>
                <w:b/>
                <w:sz w:val="20"/>
                <w:szCs w:val="20"/>
              </w:rPr>
              <w:t>Opis prihoda</w:t>
            </w:r>
          </w:p>
        </w:tc>
        <w:tc>
          <w:tcPr>
            <w:tcW w:w="1843" w:type="dxa"/>
          </w:tcPr>
          <w:p w14:paraId="7DB37EF8" w14:textId="3CC15B85" w:rsidR="001A3BDA" w:rsidRPr="00AF7E9D" w:rsidRDefault="001A3BDA" w:rsidP="00F658C0">
            <w:pPr>
              <w:spacing w:afterLines="40" w:after="96"/>
              <w:jc w:val="center"/>
              <w:rPr>
                <w:rFonts w:asciiTheme="majorHAnsi" w:hAnsiTheme="majorHAnsi" w:cstheme="majorHAnsi"/>
                <w:b/>
                <w:sz w:val="20"/>
                <w:szCs w:val="20"/>
              </w:rPr>
            </w:pPr>
            <w:r w:rsidRPr="00AF7E9D">
              <w:rPr>
                <w:rFonts w:asciiTheme="majorHAnsi" w:hAnsiTheme="majorHAnsi" w:cstheme="majorHAnsi"/>
                <w:b/>
                <w:sz w:val="20"/>
                <w:szCs w:val="20"/>
              </w:rPr>
              <w:t>PLAN ZA 202</w:t>
            </w:r>
            <w:r w:rsidR="00F76B8D" w:rsidRPr="00AF7E9D">
              <w:rPr>
                <w:rFonts w:asciiTheme="majorHAnsi" w:hAnsiTheme="majorHAnsi" w:cstheme="majorHAnsi"/>
                <w:b/>
                <w:sz w:val="20"/>
                <w:szCs w:val="20"/>
              </w:rPr>
              <w:t>4</w:t>
            </w:r>
            <w:r w:rsidRPr="00AF7E9D">
              <w:rPr>
                <w:rFonts w:asciiTheme="majorHAnsi" w:hAnsiTheme="majorHAnsi" w:cstheme="majorHAnsi"/>
                <w:b/>
                <w:sz w:val="20"/>
                <w:szCs w:val="20"/>
              </w:rPr>
              <w:t xml:space="preserve">.  </w:t>
            </w:r>
          </w:p>
        </w:tc>
        <w:tc>
          <w:tcPr>
            <w:tcW w:w="1913" w:type="dxa"/>
            <w:gridSpan w:val="2"/>
          </w:tcPr>
          <w:p w14:paraId="3A7DD712" w14:textId="060C6681" w:rsidR="001A3BDA" w:rsidRPr="00AF7E9D" w:rsidRDefault="001A3BDA" w:rsidP="00F658C0">
            <w:pPr>
              <w:spacing w:afterLines="40" w:after="96"/>
              <w:jc w:val="center"/>
              <w:rPr>
                <w:rFonts w:asciiTheme="majorHAnsi" w:hAnsiTheme="majorHAnsi" w:cstheme="majorHAnsi"/>
                <w:b/>
                <w:color w:val="FF0000"/>
                <w:sz w:val="20"/>
                <w:szCs w:val="20"/>
              </w:rPr>
            </w:pPr>
            <w:r w:rsidRPr="00AF7E9D">
              <w:rPr>
                <w:rFonts w:asciiTheme="majorHAnsi" w:hAnsiTheme="majorHAnsi" w:cstheme="majorHAnsi"/>
                <w:b/>
                <w:sz w:val="20"/>
                <w:szCs w:val="20"/>
              </w:rPr>
              <w:t>PROCJENA 202</w:t>
            </w:r>
            <w:r w:rsidR="00F76B8D" w:rsidRPr="00AF7E9D">
              <w:rPr>
                <w:rFonts w:asciiTheme="majorHAnsi" w:hAnsiTheme="majorHAnsi" w:cstheme="majorHAnsi"/>
                <w:b/>
                <w:sz w:val="20"/>
                <w:szCs w:val="20"/>
              </w:rPr>
              <w:t>4</w:t>
            </w:r>
            <w:r w:rsidRPr="00AF7E9D">
              <w:rPr>
                <w:rFonts w:asciiTheme="majorHAnsi" w:hAnsiTheme="majorHAnsi" w:cstheme="majorHAnsi"/>
                <w:b/>
                <w:sz w:val="20"/>
                <w:szCs w:val="20"/>
              </w:rPr>
              <w:t>.</w:t>
            </w:r>
          </w:p>
        </w:tc>
        <w:tc>
          <w:tcPr>
            <w:tcW w:w="1914" w:type="dxa"/>
          </w:tcPr>
          <w:p w14:paraId="6A1AF251" w14:textId="65F4358E" w:rsidR="001A3BDA" w:rsidRPr="00AF7E9D" w:rsidRDefault="001A3BDA" w:rsidP="00F658C0">
            <w:pPr>
              <w:spacing w:afterLines="40" w:after="96"/>
              <w:jc w:val="center"/>
              <w:rPr>
                <w:rFonts w:asciiTheme="majorHAnsi" w:hAnsiTheme="majorHAnsi" w:cstheme="majorHAnsi"/>
                <w:b/>
                <w:color w:val="FF0000"/>
                <w:sz w:val="20"/>
                <w:szCs w:val="20"/>
              </w:rPr>
            </w:pPr>
            <w:r w:rsidRPr="00AF7E9D">
              <w:rPr>
                <w:rFonts w:asciiTheme="majorHAnsi" w:hAnsiTheme="majorHAnsi" w:cstheme="majorHAnsi"/>
                <w:b/>
                <w:sz w:val="20"/>
                <w:szCs w:val="20"/>
              </w:rPr>
              <w:t>PLAN ZA 202</w:t>
            </w:r>
            <w:r w:rsidR="00F76B8D" w:rsidRPr="00AF7E9D">
              <w:rPr>
                <w:rFonts w:asciiTheme="majorHAnsi" w:hAnsiTheme="majorHAnsi" w:cstheme="majorHAnsi"/>
                <w:b/>
                <w:sz w:val="20"/>
                <w:szCs w:val="20"/>
              </w:rPr>
              <w:t>5</w:t>
            </w:r>
            <w:r w:rsidRPr="00AF7E9D">
              <w:rPr>
                <w:rFonts w:asciiTheme="majorHAnsi" w:hAnsiTheme="majorHAnsi" w:cstheme="majorHAnsi"/>
                <w:b/>
                <w:sz w:val="20"/>
                <w:szCs w:val="20"/>
              </w:rPr>
              <w:t>.</w:t>
            </w:r>
          </w:p>
        </w:tc>
      </w:tr>
      <w:tr w:rsidR="00AF7E9D" w:rsidRPr="00AF7E9D" w14:paraId="4D71738A" w14:textId="77777777" w:rsidTr="00663ECD">
        <w:tc>
          <w:tcPr>
            <w:tcW w:w="3510" w:type="dxa"/>
          </w:tcPr>
          <w:p w14:paraId="6E8A3F55" w14:textId="77777777" w:rsidR="00963A1A" w:rsidRPr="00AF7E9D" w:rsidRDefault="00963A1A" w:rsidP="00F658C0">
            <w:pPr>
              <w:spacing w:afterLines="40" w:after="96"/>
              <w:rPr>
                <w:rFonts w:asciiTheme="majorHAnsi" w:hAnsiTheme="majorHAnsi" w:cstheme="majorHAnsi"/>
                <w:b/>
                <w:sz w:val="20"/>
                <w:szCs w:val="20"/>
              </w:rPr>
            </w:pPr>
          </w:p>
        </w:tc>
        <w:tc>
          <w:tcPr>
            <w:tcW w:w="1843" w:type="dxa"/>
          </w:tcPr>
          <w:p w14:paraId="48AC9657" w14:textId="044A597B" w:rsidR="00963A1A" w:rsidRPr="00AF7E9D" w:rsidRDefault="00AF7E9D" w:rsidP="00F658C0">
            <w:pPr>
              <w:spacing w:afterLines="40" w:after="96"/>
              <w:jc w:val="center"/>
              <w:rPr>
                <w:rFonts w:asciiTheme="majorHAnsi" w:hAnsiTheme="majorHAnsi" w:cstheme="majorHAnsi"/>
                <w:b/>
                <w:sz w:val="20"/>
                <w:szCs w:val="20"/>
              </w:rPr>
            </w:pPr>
            <w:r w:rsidRPr="00AF7E9D">
              <w:rPr>
                <w:rFonts w:asciiTheme="majorHAnsi" w:hAnsiTheme="majorHAnsi" w:cstheme="majorHAnsi"/>
                <w:b/>
                <w:sz w:val="20"/>
                <w:szCs w:val="20"/>
              </w:rPr>
              <w:t>EUR</w:t>
            </w:r>
          </w:p>
        </w:tc>
        <w:tc>
          <w:tcPr>
            <w:tcW w:w="1890" w:type="dxa"/>
          </w:tcPr>
          <w:p w14:paraId="20106831" w14:textId="4940DD87" w:rsidR="00963A1A" w:rsidRPr="00AF7E9D" w:rsidRDefault="00AF7E9D" w:rsidP="00F658C0">
            <w:pPr>
              <w:spacing w:afterLines="40" w:after="96"/>
              <w:jc w:val="center"/>
              <w:rPr>
                <w:rFonts w:asciiTheme="majorHAnsi" w:hAnsiTheme="majorHAnsi" w:cstheme="majorHAnsi"/>
                <w:b/>
                <w:sz w:val="20"/>
                <w:szCs w:val="20"/>
              </w:rPr>
            </w:pPr>
            <w:r w:rsidRPr="00AF7E9D">
              <w:rPr>
                <w:rFonts w:asciiTheme="majorHAnsi" w:hAnsiTheme="majorHAnsi" w:cstheme="majorHAnsi"/>
                <w:b/>
                <w:sz w:val="20"/>
                <w:szCs w:val="20"/>
              </w:rPr>
              <w:t>EUR</w:t>
            </w:r>
          </w:p>
        </w:tc>
        <w:tc>
          <w:tcPr>
            <w:tcW w:w="1937" w:type="dxa"/>
            <w:gridSpan w:val="2"/>
          </w:tcPr>
          <w:p w14:paraId="3079D873" w14:textId="3E66DE88" w:rsidR="00963A1A" w:rsidRPr="00AF7E9D" w:rsidRDefault="00AF7E9D" w:rsidP="00F658C0">
            <w:pPr>
              <w:spacing w:afterLines="40" w:after="96"/>
              <w:jc w:val="center"/>
              <w:rPr>
                <w:rFonts w:asciiTheme="majorHAnsi" w:hAnsiTheme="majorHAnsi" w:cstheme="majorHAnsi"/>
                <w:b/>
                <w:sz w:val="20"/>
                <w:szCs w:val="20"/>
              </w:rPr>
            </w:pPr>
            <w:r w:rsidRPr="00AF7E9D">
              <w:rPr>
                <w:rFonts w:asciiTheme="majorHAnsi" w:hAnsiTheme="majorHAnsi" w:cstheme="majorHAnsi"/>
                <w:b/>
                <w:sz w:val="20"/>
                <w:szCs w:val="20"/>
              </w:rPr>
              <w:t>EUR</w:t>
            </w:r>
          </w:p>
        </w:tc>
      </w:tr>
      <w:tr w:rsidR="001A3BDA" w:rsidRPr="00AF7E9D" w14:paraId="67DD24D6" w14:textId="77777777" w:rsidTr="00663ECD">
        <w:tc>
          <w:tcPr>
            <w:tcW w:w="3510" w:type="dxa"/>
          </w:tcPr>
          <w:p w14:paraId="146A6514" w14:textId="77777777" w:rsidR="001A3BDA" w:rsidRPr="00AF7E9D" w:rsidRDefault="001A3BDA" w:rsidP="00F658C0">
            <w:pPr>
              <w:spacing w:afterLines="40" w:after="96"/>
              <w:jc w:val="left"/>
              <w:rPr>
                <w:rFonts w:asciiTheme="majorHAnsi" w:hAnsiTheme="majorHAnsi" w:cstheme="majorHAnsi"/>
                <w:sz w:val="20"/>
                <w:szCs w:val="20"/>
              </w:rPr>
            </w:pPr>
            <w:r w:rsidRPr="00AF7E9D">
              <w:rPr>
                <w:rFonts w:asciiTheme="majorHAnsi" w:hAnsiTheme="majorHAnsi" w:cstheme="majorHAnsi"/>
                <w:sz w:val="20"/>
                <w:szCs w:val="20"/>
              </w:rPr>
              <w:t>Prihodi od pružanja usluga</w:t>
            </w:r>
          </w:p>
        </w:tc>
        <w:tc>
          <w:tcPr>
            <w:tcW w:w="1843" w:type="dxa"/>
          </w:tcPr>
          <w:p w14:paraId="50B471FA" w14:textId="69B12759" w:rsidR="001A3BDA" w:rsidRPr="00AF7E9D" w:rsidRDefault="001A3BDA" w:rsidP="00F658C0">
            <w:pPr>
              <w:spacing w:afterLines="40" w:after="96"/>
              <w:jc w:val="right"/>
              <w:rPr>
                <w:rFonts w:asciiTheme="majorHAnsi" w:hAnsiTheme="majorHAnsi" w:cstheme="majorHAnsi"/>
                <w:color w:val="FF0000"/>
                <w:sz w:val="20"/>
              </w:rPr>
            </w:pPr>
          </w:p>
        </w:tc>
        <w:tc>
          <w:tcPr>
            <w:tcW w:w="1890" w:type="dxa"/>
          </w:tcPr>
          <w:p w14:paraId="35856920" w14:textId="57F7CC17" w:rsidR="001A3BDA" w:rsidRPr="00AF7E9D" w:rsidRDefault="001A3BDA" w:rsidP="00F658C0">
            <w:pPr>
              <w:spacing w:afterLines="40" w:after="96"/>
              <w:jc w:val="right"/>
              <w:rPr>
                <w:rFonts w:asciiTheme="majorHAnsi" w:hAnsiTheme="majorHAnsi" w:cstheme="majorHAnsi"/>
                <w:color w:val="FF0000"/>
                <w:sz w:val="20"/>
              </w:rPr>
            </w:pPr>
          </w:p>
        </w:tc>
        <w:tc>
          <w:tcPr>
            <w:tcW w:w="1937" w:type="dxa"/>
            <w:gridSpan w:val="2"/>
          </w:tcPr>
          <w:p w14:paraId="5A1EBA47" w14:textId="6F2A9C05" w:rsidR="001A3BDA" w:rsidRPr="00AF7E9D" w:rsidRDefault="001A3BDA" w:rsidP="00F658C0">
            <w:pPr>
              <w:spacing w:afterLines="40" w:after="96"/>
              <w:jc w:val="right"/>
              <w:rPr>
                <w:rFonts w:asciiTheme="majorHAnsi" w:hAnsiTheme="majorHAnsi" w:cstheme="majorHAnsi"/>
                <w:color w:val="FF0000"/>
                <w:sz w:val="20"/>
              </w:rPr>
            </w:pPr>
          </w:p>
        </w:tc>
      </w:tr>
      <w:tr w:rsidR="00F76B8D" w:rsidRPr="00AF7E9D" w14:paraId="27A65C81" w14:textId="77777777" w:rsidTr="00663ECD">
        <w:tc>
          <w:tcPr>
            <w:tcW w:w="3510" w:type="dxa"/>
          </w:tcPr>
          <w:p w14:paraId="29DB06ED" w14:textId="77777777" w:rsidR="00F76B8D" w:rsidRPr="00AF7E9D" w:rsidRDefault="00F76B8D" w:rsidP="00F658C0">
            <w:pPr>
              <w:spacing w:afterLines="40" w:after="96"/>
              <w:ind w:left="163"/>
              <w:jc w:val="left"/>
              <w:rPr>
                <w:rFonts w:asciiTheme="majorHAnsi" w:hAnsiTheme="majorHAnsi" w:cstheme="majorHAnsi"/>
                <w:sz w:val="20"/>
                <w:szCs w:val="20"/>
              </w:rPr>
            </w:pPr>
            <w:r w:rsidRPr="00AF7E9D">
              <w:rPr>
                <w:rFonts w:asciiTheme="majorHAnsi" w:hAnsiTheme="majorHAnsi" w:cstheme="majorHAnsi"/>
                <w:sz w:val="20"/>
                <w:szCs w:val="20"/>
              </w:rPr>
              <w:t>Domaćinstva VG</w:t>
            </w:r>
          </w:p>
        </w:tc>
        <w:tc>
          <w:tcPr>
            <w:tcW w:w="1843" w:type="dxa"/>
          </w:tcPr>
          <w:p w14:paraId="52A57C20" w14:textId="62D04406" w:rsidR="00F76B8D" w:rsidRPr="00AF7E9D" w:rsidRDefault="00F76B8D" w:rsidP="00F658C0">
            <w:pPr>
              <w:spacing w:afterLines="40" w:after="96"/>
              <w:jc w:val="right"/>
              <w:rPr>
                <w:rFonts w:asciiTheme="majorHAnsi" w:hAnsiTheme="majorHAnsi" w:cstheme="majorHAnsi"/>
                <w:color w:val="FF0000"/>
                <w:sz w:val="20"/>
              </w:rPr>
            </w:pPr>
            <w:r w:rsidRPr="00AF7E9D">
              <w:rPr>
                <w:rFonts w:asciiTheme="majorHAnsi" w:hAnsiTheme="majorHAnsi" w:cstheme="majorHAnsi"/>
                <w:sz w:val="20"/>
              </w:rPr>
              <w:t>2.364.000,00</w:t>
            </w:r>
          </w:p>
        </w:tc>
        <w:tc>
          <w:tcPr>
            <w:tcW w:w="1890" w:type="dxa"/>
          </w:tcPr>
          <w:p w14:paraId="3197C326" w14:textId="586D935B" w:rsidR="00F76B8D" w:rsidRPr="00AF7E9D" w:rsidRDefault="00427D04" w:rsidP="00F658C0">
            <w:pPr>
              <w:spacing w:afterLines="40" w:after="96"/>
              <w:jc w:val="right"/>
              <w:rPr>
                <w:rFonts w:asciiTheme="majorHAnsi" w:hAnsiTheme="majorHAnsi" w:cstheme="majorHAnsi"/>
                <w:color w:val="FF0000"/>
                <w:sz w:val="20"/>
              </w:rPr>
            </w:pPr>
            <w:r w:rsidRPr="00AF7E9D">
              <w:rPr>
                <w:rFonts w:asciiTheme="majorHAnsi" w:hAnsiTheme="majorHAnsi" w:cstheme="majorHAnsi"/>
                <w:sz w:val="20"/>
              </w:rPr>
              <w:t>2.404.000,00</w:t>
            </w:r>
          </w:p>
        </w:tc>
        <w:tc>
          <w:tcPr>
            <w:tcW w:w="1937" w:type="dxa"/>
            <w:gridSpan w:val="2"/>
          </w:tcPr>
          <w:p w14:paraId="26265562" w14:textId="4537F792" w:rsidR="00F76B8D" w:rsidRPr="00AF7E9D" w:rsidRDefault="00E04F99" w:rsidP="00F658C0">
            <w:pPr>
              <w:spacing w:afterLines="40" w:after="96"/>
              <w:jc w:val="right"/>
              <w:rPr>
                <w:rFonts w:asciiTheme="majorHAnsi" w:hAnsiTheme="majorHAnsi" w:cstheme="majorHAnsi"/>
                <w:sz w:val="20"/>
              </w:rPr>
            </w:pPr>
            <w:r w:rsidRPr="00AF7E9D">
              <w:rPr>
                <w:rFonts w:asciiTheme="majorHAnsi" w:hAnsiTheme="majorHAnsi" w:cstheme="majorHAnsi"/>
                <w:sz w:val="20"/>
              </w:rPr>
              <w:t>2.710.000,00</w:t>
            </w:r>
          </w:p>
        </w:tc>
      </w:tr>
      <w:tr w:rsidR="00F76B8D" w:rsidRPr="00AF7E9D" w14:paraId="3818DF05" w14:textId="77777777" w:rsidTr="00663ECD">
        <w:tc>
          <w:tcPr>
            <w:tcW w:w="3510" w:type="dxa"/>
          </w:tcPr>
          <w:p w14:paraId="34379AC7" w14:textId="77777777" w:rsidR="00F76B8D" w:rsidRPr="00AF7E9D" w:rsidRDefault="00F76B8D" w:rsidP="00F658C0">
            <w:pPr>
              <w:spacing w:afterLines="40" w:after="96"/>
              <w:ind w:left="163"/>
              <w:jc w:val="left"/>
              <w:rPr>
                <w:rFonts w:asciiTheme="majorHAnsi" w:hAnsiTheme="majorHAnsi" w:cstheme="majorHAnsi"/>
                <w:sz w:val="20"/>
                <w:szCs w:val="20"/>
              </w:rPr>
            </w:pPr>
            <w:r w:rsidRPr="00AF7E9D">
              <w:rPr>
                <w:rFonts w:asciiTheme="majorHAnsi" w:hAnsiTheme="majorHAnsi" w:cstheme="majorHAnsi"/>
                <w:sz w:val="20"/>
                <w:szCs w:val="20"/>
              </w:rPr>
              <w:t>Pravni subjekti VG</w:t>
            </w:r>
          </w:p>
        </w:tc>
        <w:tc>
          <w:tcPr>
            <w:tcW w:w="1843" w:type="dxa"/>
          </w:tcPr>
          <w:p w14:paraId="54399CEF" w14:textId="6ACE8F84" w:rsidR="00F76B8D" w:rsidRPr="00AF7E9D" w:rsidRDefault="00F76B8D" w:rsidP="00F658C0">
            <w:pPr>
              <w:spacing w:afterLines="40" w:after="96"/>
              <w:jc w:val="right"/>
              <w:rPr>
                <w:rFonts w:asciiTheme="majorHAnsi" w:hAnsiTheme="majorHAnsi" w:cstheme="majorHAnsi"/>
                <w:color w:val="FF0000"/>
                <w:sz w:val="20"/>
              </w:rPr>
            </w:pPr>
            <w:r w:rsidRPr="00AF7E9D">
              <w:rPr>
                <w:rFonts w:asciiTheme="majorHAnsi" w:hAnsiTheme="majorHAnsi" w:cstheme="majorHAnsi"/>
                <w:sz w:val="20"/>
              </w:rPr>
              <w:t>730.000,00</w:t>
            </w:r>
          </w:p>
        </w:tc>
        <w:tc>
          <w:tcPr>
            <w:tcW w:w="1890" w:type="dxa"/>
          </w:tcPr>
          <w:p w14:paraId="41465218" w14:textId="571F5774" w:rsidR="00F76B8D" w:rsidRPr="00AF7E9D" w:rsidRDefault="00427D04" w:rsidP="00F658C0">
            <w:pPr>
              <w:spacing w:afterLines="40" w:after="96"/>
              <w:jc w:val="right"/>
              <w:rPr>
                <w:rFonts w:asciiTheme="majorHAnsi" w:hAnsiTheme="majorHAnsi" w:cstheme="majorHAnsi"/>
                <w:sz w:val="20"/>
              </w:rPr>
            </w:pPr>
            <w:r w:rsidRPr="00AF7E9D">
              <w:rPr>
                <w:rFonts w:asciiTheme="majorHAnsi" w:hAnsiTheme="majorHAnsi" w:cstheme="majorHAnsi"/>
                <w:sz w:val="20"/>
              </w:rPr>
              <w:t>759.200,00</w:t>
            </w:r>
          </w:p>
        </w:tc>
        <w:tc>
          <w:tcPr>
            <w:tcW w:w="1937" w:type="dxa"/>
            <w:gridSpan w:val="2"/>
          </w:tcPr>
          <w:p w14:paraId="41C83152" w14:textId="62867E84" w:rsidR="00F76B8D" w:rsidRPr="00AF7E9D" w:rsidRDefault="00E04F99" w:rsidP="00F658C0">
            <w:pPr>
              <w:spacing w:afterLines="40" w:after="96"/>
              <w:jc w:val="right"/>
              <w:rPr>
                <w:rFonts w:asciiTheme="majorHAnsi" w:hAnsiTheme="majorHAnsi" w:cstheme="majorHAnsi"/>
                <w:sz w:val="20"/>
              </w:rPr>
            </w:pPr>
            <w:r w:rsidRPr="00AF7E9D">
              <w:rPr>
                <w:rFonts w:asciiTheme="majorHAnsi" w:hAnsiTheme="majorHAnsi" w:cstheme="majorHAnsi"/>
                <w:sz w:val="20"/>
              </w:rPr>
              <w:t>890.000,00</w:t>
            </w:r>
          </w:p>
        </w:tc>
      </w:tr>
      <w:tr w:rsidR="00F76B8D" w:rsidRPr="00AF7E9D" w14:paraId="15B78B0B" w14:textId="77777777" w:rsidTr="00663ECD">
        <w:tc>
          <w:tcPr>
            <w:tcW w:w="3510" w:type="dxa"/>
          </w:tcPr>
          <w:p w14:paraId="2D30A08E" w14:textId="77777777" w:rsidR="00F76B8D" w:rsidRPr="00AF7E9D" w:rsidRDefault="00F76B8D" w:rsidP="00F658C0">
            <w:pPr>
              <w:spacing w:afterLines="40" w:after="96"/>
              <w:ind w:left="163"/>
              <w:jc w:val="left"/>
              <w:rPr>
                <w:rFonts w:asciiTheme="majorHAnsi" w:hAnsiTheme="majorHAnsi" w:cstheme="majorHAnsi"/>
                <w:sz w:val="20"/>
                <w:szCs w:val="20"/>
              </w:rPr>
            </w:pPr>
            <w:r w:rsidRPr="00AF7E9D">
              <w:rPr>
                <w:rFonts w:asciiTheme="majorHAnsi" w:hAnsiTheme="majorHAnsi" w:cstheme="majorHAnsi"/>
                <w:sz w:val="20"/>
                <w:szCs w:val="20"/>
              </w:rPr>
              <w:t xml:space="preserve">Ugovoreni korisnici </w:t>
            </w:r>
          </w:p>
        </w:tc>
        <w:tc>
          <w:tcPr>
            <w:tcW w:w="1843" w:type="dxa"/>
          </w:tcPr>
          <w:p w14:paraId="3D8C23FB" w14:textId="1164A607" w:rsidR="00F76B8D" w:rsidRPr="00AF7E9D" w:rsidRDefault="00F76B8D" w:rsidP="00F658C0">
            <w:pPr>
              <w:spacing w:afterLines="40" w:after="96"/>
              <w:jc w:val="right"/>
              <w:rPr>
                <w:rFonts w:asciiTheme="majorHAnsi" w:hAnsiTheme="majorHAnsi" w:cstheme="majorHAnsi"/>
                <w:color w:val="FF0000"/>
                <w:sz w:val="20"/>
              </w:rPr>
            </w:pPr>
            <w:r w:rsidRPr="00AF7E9D">
              <w:rPr>
                <w:rFonts w:asciiTheme="majorHAnsi" w:hAnsiTheme="majorHAnsi" w:cstheme="majorHAnsi"/>
                <w:sz w:val="20"/>
              </w:rPr>
              <w:t>1.060.000,00</w:t>
            </w:r>
          </w:p>
        </w:tc>
        <w:tc>
          <w:tcPr>
            <w:tcW w:w="1890" w:type="dxa"/>
          </w:tcPr>
          <w:p w14:paraId="444D1718" w14:textId="7A0B8011" w:rsidR="00F76B8D" w:rsidRPr="00AF7E9D" w:rsidRDefault="00427D04" w:rsidP="00F658C0">
            <w:pPr>
              <w:spacing w:afterLines="40" w:after="96"/>
              <w:jc w:val="right"/>
              <w:rPr>
                <w:rFonts w:asciiTheme="majorHAnsi" w:hAnsiTheme="majorHAnsi" w:cstheme="majorHAnsi"/>
                <w:sz w:val="20"/>
              </w:rPr>
            </w:pPr>
            <w:r w:rsidRPr="00AF7E9D">
              <w:rPr>
                <w:rFonts w:asciiTheme="majorHAnsi" w:hAnsiTheme="majorHAnsi" w:cstheme="majorHAnsi"/>
                <w:sz w:val="20"/>
              </w:rPr>
              <w:t>1.</w:t>
            </w:r>
            <w:r w:rsidR="00E04F99" w:rsidRPr="00AF7E9D">
              <w:rPr>
                <w:rFonts w:asciiTheme="majorHAnsi" w:hAnsiTheme="majorHAnsi" w:cstheme="majorHAnsi"/>
                <w:sz w:val="20"/>
              </w:rPr>
              <w:t>240.870</w:t>
            </w:r>
            <w:r w:rsidRPr="00AF7E9D">
              <w:rPr>
                <w:rFonts w:asciiTheme="majorHAnsi" w:hAnsiTheme="majorHAnsi" w:cstheme="majorHAnsi"/>
                <w:sz w:val="20"/>
              </w:rPr>
              <w:t>,00</w:t>
            </w:r>
          </w:p>
        </w:tc>
        <w:tc>
          <w:tcPr>
            <w:tcW w:w="1937" w:type="dxa"/>
            <w:gridSpan w:val="2"/>
          </w:tcPr>
          <w:p w14:paraId="5C7BD56D" w14:textId="263CF826" w:rsidR="00F76B8D" w:rsidRPr="00AF7E9D" w:rsidRDefault="00E04F99" w:rsidP="00F658C0">
            <w:pPr>
              <w:spacing w:afterLines="40" w:after="96"/>
              <w:jc w:val="right"/>
              <w:rPr>
                <w:rFonts w:asciiTheme="majorHAnsi" w:hAnsiTheme="majorHAnsi" w:cstheme="majorHAnsi"/>
                <w:sz w:val="20"/>
              </w:rPr>
            </w:pPr>
            <w:r w:rsidRPr="00AF7E9D">
              <w:rPr>
                <w:rFonts w:asciiTheme="majorHAnsi" w:hAnsiTheme="majorHAnsi" w:cstheme="majorHAnsi"/>
                <w:sz w:val="20"/>
              </w:rPr>
              <w:t>1.240.000,00</w:t>
            </w:r>
          </w:p>
        </w:tc>
      </w:tr>
      <w:tr w:rsidR="00F76B8D" w:rsidRPr="00AF7E9D" w14:paraId="05BC1B6F" w14:textId="77777777" w:rsidTr="00663ECD">
        <w:tc>
          <w:tcPr>
            <w:tcW w:w="3510" w:type="dxa"/>
          </w:tcPr>
          <w:p w14:paraId="3D5DF3AC" w14:textId="77777777" w:rsidR="00F76B8D" w:rsidRPr="00AF7E9D" w:rsidRDefault="00F76B8D" w:rsidP="00F658C0">
            <w:pPr>
              <w:spacing w:afterLines="40" w:after="96"/>
              <w:ind w:left="163"/>
              <w:jc w:val="left"/>
              <w:rPr>
                <w:rFonts w:asciiTheme="majorHAnsi" w:hAnsiTheme="majorHAnsi" w:cstheme="majorHAnsi"/>
                <w:sz w:val="20"/>
                <w:szCs w:val="20"/>
              </w:rPr>
            </w:pPr>
            <w:r w:rsidRPr="00AF7E9D">
              <w:rPr>
                <w:rFonts w:asciiTheme="majorHAnsi" w:hAnsiTheme="majorHAnsi" w:cstheme="majorHAnsi"/>
                <w:sz w:val="20"/>
                <w:szCs w:val="20"/>
              </w:rPr>
              <w:t>Općine Pokupsko, Kravarsko i Orle</w:t>
            </w:r>
          </w:p>
        </w:tc>
        <w:tc>
          <w:tcPr>
            <w:tcW w:w="1843" w:type="dxa"/>
          </w:tcPr>
          <w:p w14:paraId="5859DCAF" w14:textId="5D4223BF" w:rsidR="00F76B8D" w:rsidRPr="00AF7E9D" w:rsidRDefault="00F76B8D" w:rsidP="00F658C0">
            <w:pPr>
              <w:spacing w:afterLines="40" w:after="96"/>
              <w:jc w:val="right"/>
              <w:rPr>
                <w:rFonts w:asciiTheme="majorHAnsi" w:hAnsiTheme="majorHAnsi" w:cstheme="majorHAnsi"/>
                <w:sz w:val="20"/>
              </w:rPr>
            </w:pPr>
            <w:r w:rsidRPr="00AF7E9D">
              <w:rPr>
                <w:rFonts w:asciiTheme="majorHAnsi" w:hAnsiTheme="majorHAnsi" w:cstheme="majorHAnsi"/>
                <w:sz w:val="20"/>
              </w:rPr>
              <w:t>240.000,00</w:t>
            </w:r>
          </w:p>
        </w:tc>
        <w:tc>
          <w:tcPr>
            <w:tcW w:w="1890" w:type="dxa"/>
          </w:tcPr>
          <w:p w14:paraId="0A73FF31" w14:textId="59221219" w:rsidR="00F76B8D" w:rsidRPr="00AF7E9D" w:rsidRDefault="00427D04" w:rsidP="00F658C0">
            <w:pPr>
              <w:spacing w:afterLines="40" w:after="96"/>
              <w:jc w:val="right"/>
              <w:rPr>
                <w:rFonts w:asciiTheme="majorHAnsi" w:hAnsiTheme="majorHAnsi" w:cstheme="majorHAnsi"/>
                <w:sz w:val="20"/>
              </w:rPr>
            </w:pPr>
            <w:r w:rsidRPr="00AF7E9D">
              <w:rPr>
                <w:rFonts w:asciiTheme="majorHAnsi" w:hAnsiTheme="majorHAnsi" w:cstheme="majorHAnsi"/>
                <w:sz w:val="20"/>
              </w:rPr>
              <w:t>240.800,00</w:t>
            </w:r>
          </w:p>
        </w:tc>
        <w:tc>
          <w:tcPr>
            <w:tcW w:w="1937" w:type="dxa"/>
            <w:gridSpan w:val="2"/>
          </w:tcPr>
          <w:p w14:paraId="1F11B792" w14:textId="0F217535" w:rsidR="00F76B8D" w:rsidRPr="00AF7E9D" w:rsidRDefault="00E04F99" w:rsidP="00F658C0">
            <w:pPr>
              <w:spacing w:afterLines="40" w:after="96"/>
              <w:jc w:val="right"/>
              <w:rPr>
                <w:rFonts w:asciiTheme="majorHAnsi" w:hAnsiTheme="majorHAnsi" w:cstheme="majorHAnsi"/>
                <w:sz w:val="20"/>
              </w:rPr>
            </w:pPr>
            <w:r w:rsidRPr="00AF7E9D">
              <w:rPr>
                <w:rFonts w:asciiTheme="majorHAnsi" w:hAnsiTheme="majorHAnsi" w:cstheme="majorHAnsi"/>
                <w:sz w:val="20"/>
              </w:rPr>
              <w:t>266.000,00</w:t>
            </w:r>
          </w:p>
        </w:tc>
      </w:tr>
      <w:tr w:rsidR="00F76B8D" w:rsidRPr="00AF7E9D" w14:paraId="4F16D055" w14:textId="77777777" w:rsidTr="00663ECD">
        <w:tc>
          <w:tcPr>
            <w:tcW w:w="3510" w:type="dxa"/>
          </w:tcPr>
          <w:p w14:paraId="1C751811" w14:textId="77777777" w:rsidR="00F76B8D" w:rsidRPr="00AF7E9D" w:rsidRDefault="00F76B8D" w:rsidP="00F658C0">
            <w:pPr>
              <w:spacing w:afterLines="40" w:after="96"/>
              <w:ind w:left="163"/>
              <w:jc w:val="left"/>
              <w:rPr>
                <w:rFonts w:asciiTheme="majorHAnsi" w:hAnsiTheme="majorHAnsi" w:cstheme="majorHAnsi"/>
                <w:sz w:val="20"/>
                <w:szCs w:val="20"/>
              </w:rPr>
            </w:pPr>
            <w:r w:rsidRPr="00AF7E9D">
              <w:rPr>
                <w:rFonts w:asciiTheme="majorHAnsi" w:hAnsiTheme="majorHAnsi" w:cstheme="majorHAnsi"/>
                <w:sz w:val="20"/>
                <w:szCs w:val="20"/>
              </w:rPr>
              <w:t>Grad Velika Gorica (ČJP)</w:t>
            </w:r>
          </w:p>
        </w:tc>
        <w:tc>
          <w:tcPr>
            <w:tcW w:w="1843" w:type="dxa"/>
          </w:tcPr>
          <w:p w14:paraId="5328F421" w14:textId="4D6241FC" w:rsidR="00F76B8D" w:rsidRPr="00AF7E9D" w:rsidRDefault="00F76B8D" w:rsidP="00F658C0">
            <w:pPr>
              <w:spacing w:afterLines="40" w:after="96"/>
              <w:jc w:val="right"/>
              <w:rPr>
                <w:rFonts w:asciiTheme="majorHAnsi" w:hAnsiTheme="majorHAnsi" w:cstheme="majorHAnsi"/>
                <w:sz w:val="20"/>
              </w:rPr>
            </w:pPr>
            <w:r w:rsidRPr="00AF7E9D">
              <w:rPr>
                <w:rFonts w:asciiTheme="majorHAnsi" w:hAnsiTheme="majorHAnsi" w:cstheme="majorHAnsi"/>
                <w:sz w:val="20"/>
              </w:rPr>
              <w:t>800.000,00</w:t>
            </w:r>
          </w:p>
        </w:tc>
        <w:tc>
          <w:tcPr>
            <w:tcW w:w="1890" w:type="dxa"/>
          </w:tcPr>
          <w:p w14:paraId="652A796B" w14:textId="72CEC676" w:rsidR="00F76B8D" w:rsidRPr="00AF7E9D" w:rsidRDefault="00427D04" w:rsidP="00F658C0">
            <w:pPr>
              <w:spacing w:afterLines="40" w:after="96"/>
              <w:jc w:val="right"/>
              <w:rPr>
                <w:rFonts w:asciiTheme="majorHAnsi" w:hAnsiTheme="majorHAnsi" w:cstheme="majorHAnsi"/>
                <w:sz w:val="20"/>
              </w:rPr>
            </w:pPr>
            <w:r w:rsidRPr="00AF7E9D">
              <w:rPr>
                <w:rFonts w:asciiTheme="majorHAnsi" w:hAnsiTheme="majorHAnsi" w:cstheme="majorHAnsi"/>
                <w:sz w:val="20"/>
              </w:rPr>
              <w:t>956.000,00</w:t>
            </w:r>
          </w:p>
        </w:tc>
        <w:tc>
          <w:tcPr>
            <w:tcW w:w="1937" w:type="dxa"/>
            <w:gridSpan w:val="2"/>
          </w:tcPr>
          <w:p w14:paraId="2980D923" w14:textId="4AFAF7CD" w:rsidR="00F76B8D" w:rsidRPr="00AF7E9D" w:rsidRDefault="00E04F99" w:rsidP="00F658C0">
            <w:pPr>
              <w:spacing w:afterLines="40" w:after="96"/>
              <w:jc w:val="right"/>
              <w:rPr>
                <w:rFonts w:asciiTheme="majorHAnsi" w:hAnsiTheme="majorHAnsi" w:cstheme="majorHAnsi"/>
                <w:sz w:val="20"/>
              </w:rPr>
            </w:pPr>
            <w:r w:rsidRPr="00AF7E9D">
              <w:rPr>
                <w:rFonts w:asciiTheme="majorHAnsi" w:hAnsiTheme="majorHAnsi" w:cstheme="majorHAnsi"/>
                <w:sz w:val="20"/>
              </w:rPr>
              <w:t>1.000.000,00</w:t>
            </w:r>
          </w:p>
        </w:tc>
      </w:tr>
      <w:tr w:rsidR="00F76B8D" w:rsidRPr="00AF7E9D" w14:paraId="24C43BF5" w14:textId="77777777" w:rsidTr="00663ECD">
        <w:tc>
          <w:tcPr>
            <w:tcW w:w="3510" w:type="dxa"/>
          </w:tcPr>
          <w:p w14:paraId="394324B2" w14:textId="0B3F00F9" w:rsidR="00F76B8D" w:rsidRPr="00AF7E9D" w:rsidRDefault="00F76B8D" w:rsidP="00F658C0">
            <w:pPr>
              <w:spacing w:afterLines="40" w:after="96"/>
              <w:jc w:val="left"/>
              <w:rPr>
                <w:rFonts w:asciiTheme="majorHAnsi" w:hAnsiTheme="majorHAnsi" w:cstheme="majorHAnsi"/>
                <w:sz w:val="20"/>
                <w:szCs w:val="20"/>
              </w:rPr>
            </w:pPr>
            <w:r w:rsidRPr="00AF7E9D">
              <w:rPr>
                <w:rFonts w:asciiTheme="majorHAnsi" w:hAnsiTheme="majorHAnsi" w:cstheme="majorHAnsi"/>
                <w:sz w:val="20"/>
                <w:szCs w:val="20"/>
              </w:rPr>
              <w:t xml:space="preserve">    Grad Velika Gorica („divlje“ deponije)</w:t>
            </w:r>
          </w:p>
        </w:tc>
        <w:tc>
          <w:tcPr>
            <w:tcW w:w="1843" w:type="dxa"/>
          </w:tcPr>
          <w:p w14:paraId="5FE39601" w14:textId="4D8A3417" w:rsidR="00F76B8D" w:rsidRPr="00AF7E9D" w:rsidRDefault="00F76B8D" w:rsidP="00F658C0">
            <w:pPr>
              <w:spacing w:afterLines="40" w:after="96"/>
              <w:jc w:val="right"/>
              <w:rPr>
                <w:rFonts w:asciiTheme="majorHAnsi" w:hAnsiTheme="majorHAnsi" w:cstheme="majorHAnsi"/>
                <w:sz w:val="20"/>
              </w:rPr>
            </w:pPr>
            <w:r w:rsidRPr="00AF7E9D">
              <w:rPr>
                <w:rFonts w:asciiTheme="majorHAnsi" w:hAnsiTheme="majorHAnsi" w:cstheme="majorHAnsi"/>
                <w:sz w:val="20"/>
              </w:rPr>
              <w:t>120.000,00</w:t>
            </w:r>
          </w:p>
        </w:tc>
        <w:tc>
          <w:tcPr>
            <w:tcW w:w="1890" w:type="dxa"/>
          </w:tcPr>
          <w:p w14:paraId="38FEA04C" w14:textId="56FEE437" w:rsidR="00F76B8D" w:rsidRPr="00AF7E9D" w:rsidRDefault="00E04F99" w:rsidP="00F658C0">
            <w:pPr>
              <w:spacing w:afterLines="40" w:after="96"/>
              <w:jc w:val="right"/>
              <w:rPr>
                <w:rFonts w:asciiTheme="majorHAnsi" w:hAnsiTheme="majorHAnsi" w:cstheme="majorHAnsi"/>
                <w:sz w:val="20"/>
              </w:rPr>
            </w:pPr>
            <w:r w:rsidRPr="00AF7E9D">
              <w:rPr>
                <w:rFonts w:asciiTheme="majorHAnsi" w:hAnsiTheme="majorHAnsi" w:cstheme="majorHAnsi"/>
                <w:sz w:val="20"/>
              </w:rPr>
              <w:t>40.000,00</w:t>
            </w:r>
          </w:p>
        </w:tc>
        <w:tc>
          <w:tcPr>
            <w:tcW w:w="1937" w:type="dxa"/>
            <w:gridSpan w:val="2"/>
          </w:tcPr>
          <w:p w14:paraId="1B5847B9" w14:textId="1901423A" w:rsidR="00F76B8D" w:rsidRPr="00AF7E9D" w:rsidRDefault="00E04F99" w:rsidP="00F658C0">
            <w:pPr>
              <w:spacing w:afterLines="40" w:after="96"/>
              <w:jc w:val="right"/>
              <w:rPr>
                <w:rFonts w:asciiTheme="majorHAnsi" w:hAnsiTheme="majorHAnsi" w:cstheme="majorHAnsi"/>
                <w:sz w:val="20"/>
              </w:rPr>
            </w:pPr>
            <w:r w:rsidRPr="00AF7E9D">
              <w:rPr>
                <w:rFonts w:asciiTheme="majorHAnsi" w:hAnsiTheme="majorHAnsi" w:cstheme="majorHAnsi"/>
                <w:sz w:val="20"/>
              </w:rPr>
              <w:t>120.000,00</w:t>
            </w:r>
          </w:p>
        </w:tc>
      </w:tr>
      <w:tr w:rsidR="00F76B8D" w:rsidRPr="00AF7E9D" w14:paraId="669EEBAE" w14:textId="77777777" w:rsidTr="00C67C41">
        <w:tc>
          <w:tcPr>
            <w:tcW w:w="3510" w:type="dxa"/>
            <w:tcBorders>
              <w:bottom w:val="single" w:sz="4" w:space="0" w:color="auto"/>
            </w:tcBorders>
          </w:tcPr>
          <w:p w14:paraId="173CDEE1" w14:textId="77777777" w:rsidR="00F76B8D" w:rsidRPr="00AF7E9D" w:rsidRDefault="00F76B8D" w:rsidP="00F658C0">
            <w:pPr>
              <w:spacing w:afterLines="40" w:after="96"/>
              <w:jc w:val="left"/>
              <w:rPr>
                <w:rFonts w:asciiTheme="majorHAnsi" w:hAnsiTheme="majorHAnsi" w:cstheme="majorHAnsi"/>
                <w:b/>
                <w:sz w:val="20"/>
                <w:szCs w:val="20"/>
              </w:rPr>
            </w:pPr>
            <w:r w:rsidRPr="00AF7E9D">
              <w:rPr>
                <w:rFonts w:asciiTheme="majorHAnsi" w:hAnsiTheme="majorHAnsi" w:cstheme="majorHAnsi"/>
                <w:b/>
                <w:sz w:val="20"/>
                <w:szCs w:val="20"/>
              </w:rPr>
              <w:t>UKUPNO</w:t>
            </w:r>
          </w:p>
        </w:tc>
        <w:tc>
          <w:tcPr>
            <w:tcW w:w="1843" w:type="dxa"/>
            <w:tcBorders>
              <w:bottom w:val="single" w:sz="4" w:space="0" w:color="auto"/>
            </w:tcBorders>
          </w:tcPr>
          <w:p w14:paraId="153F0C0C" w14:textId="49FD4480" w:rsidR="00F76B8D" w:rsidRPr="00AF7E9D" w:rsidRDefault="00F76B8D" w:rsidP="00F658C0">
            <w:pPr>
              <w:spacing w:afterLines="40" w:after="96"/>
              <w:jc w:val="right"/>
              <w:rPr>
                <w:rFonts w:asciiTheme="majorHAnsi" w:hAnsiTheme="majorHAnsi" w:cstheme="majorHAnsi"/>
                <w:b/>
                <w:sz w:val="20"/>
              </w:rPr>
            </w:pPr>
            <w:r w:rsidRPr="00AF7E9D">
              <w:rPr>
                <w:rFonts w:asciiTheme="majorHAnsi" w:hAnsiTheme="majorHAnsi" w:cstheme="majorHAnsi"/>
                <w:b/>
                <w:sz w:val="20"/>
              </w:rPr>
              <w:t>5.314.000,00</w:t>
            </w:r>
          </w:p>
        </w:tc>
        <w:tc>
          <w:tcPr>
            <w:tcW w:w="1890" w:type="dxa"/>
            <w:tcBorders>
              <w:bottom w:val="single" w:sz="4" w:space="0" w:color="auto"/>
            </w:tcBorders>
          </w:tcPr>
          <w:p w14:paraId="2EBDE594" w14:textId="2A925606" w:rsidR="00F76B8D" w:rsidRPr="00AF7E9D" w:rsidRDefault="00E04F99" w:rsidP="00F658C0">
            <w:pPr>
              <w:spacing w:afterLines="40" w:after="96"/>
              <w:jc w:val="right"/>
              <w:rPr>
                <w:rFonts w:asciiTheme="majorHAnsi" w:hAnsiTheme="majorHAnsi" w:cstheme="majorHAnsi"/>
                <w:b/>
                <w:color w:val="FF0000"/>
                <w:sz w:val="20"/>
              </w:rPr>
            </w:pPr>
            <w:r w:rsidRPr="00AF7E9D">
              <w:rPr>
                <w:rFonts w:asciiTheme="majorHAnsi" w:hAnsiTheme="majorHAnsi" w:cstheme="majorHAnsi"/>
                <w:b/>
                <w:sz w:val="20"/>
              </w:rPr>
              <w:t>5.640.870,00</w:t>
            </w:r>
          </w:p>
        </w:tc>
        <w:tc>
          <w:tcPr>
            <w:tcW w:w="1937" w:type="dxa"/>
            <w:gridSpan w:val="2"/>
            <w:tcBorders>
              <w:bottom w:val="single" w:sz="4" w:space="0" w:color="auto"/>
            </w:tcBorders>
          </w:tcPr>
          <w:p w14:paraId="461D219A" w14:textId="60565ADF" w:rsidR="00F76B8D" w:rsidRPr="00AF7E9D" w:rsidRDefault="00E04F99" w:rsidP="00F658C0">
            <w:pPr>
              <w:spacing w:afterLines="40" w:after="96"/>
              <w:jc w:val="right"/>
              <w:rPr>
                <w:rFonts w:asciiTheme="majorHAnsi" w:hAnsiTheme="majorHAnsi" w:cstheme="majorHAnsi"/>
                <w:b/>
                <w:sz w:val="20"/>
              </w:rPr>
            </w:pPr>
            <w:r w:rsidRPr="00AF7E9D">
              <w:rPr>
                <w:rFonts w:asciiTheme="majorHAnsi" w:hAnsiTheme="majorHAnsi" w:cstheme="majorHAnsi"/>
                <w:b/>
                <w:sz w:val="20"/>
              </w:rPr>
              <w:t>6.226.000,00</w:t>
            </w:r>
          </w:p>
        </w:tc>
      </w:tr>
      <w:tr w:rsidR="00C67C41" w:rsidRPr="00AF7E9D" w14:paraId="05101EEE" w14:textId="77777777" w:rsidTr="00C67C41">
        <w:tc>
          <w:tcPr>
            <w:tcW w:w="3510" w:type="dxa"/>
            <w:tcBorders>
              <w:top w:val="single" w:sz="4" w:space="0" w:color="auto"/>
              <w:left w:val="nil"/>
              <w:bottom w:val="nil"/>
              <w:right w:val="nil"/>
            </w:tcBorders>
          </w:tcPr>
          <w:p w14:paraId="0F0B9854" w14:textId="77777777" w:rsidR="00C67C41" w:rsidRPr="00AF7E9D" w:rsidRDefault="00C67C41" w:rsidP="00F658C0">
            <w:pPr>
              <w:spacing w:afterLines="40" w:after="96"/>
              <w:jc w:val="left"/>
              <w:rPr>
                <w:rFonts w:asciiTheme="majorHAnsi" w:hAnsiTheme="majorHAnsi" w:cstheme="majorHAnsi"/>
                <w:b/>
                <w:sz w:val="20"/>
                <w:szCs w:val="20"/>
              </w:rPr>
            </w:pPr>
          </w:p>
        </w:tc>
        <w:tc>
          <w:tcPr>
            <w:tcW w:w="1843" w:type="dxa"/>
            <w:tcBorders>
              <w:top w:val="single" w:sz="4" w:space="0" w:color="auto"/>
              <w:left w:val="nil"/>
              <w:bottom w:val="nil"/>
              <w:right w:val="nil"/>
            </w:tcBorders>
          </w:tcPr>
          <w:p w14:paraId="4ADF7999" w14:textId="77777777" w:rsidR="00C67C41" w:rsidRPr="00AF7E9D" w:rsidRDefault="00C67C41" w:rsidP="00F658C0">
            <w:pPr>
              <w:spacing w:afterLines="40" w:after="96"/>
              <w:jc w:val="right"/>
              <w:rPr>
                <w:rFonts w:asciiTheme="majorHAnsi" w:hAnsiTheme="majorHAnsi" w:cstheme="majorHAnsi"/>
                <w:b/>
                <w:sz w:val="20"/>
              </w:rPr>
            </w:pPr>
          </w:p>
        </w:tc>
        <w:tc>
          <w:tcPr>
            <w:tcW w:w="1890" w:type="dxa"/>
            <w:tcBorders>
              <w:top w:val="single" w:sz="4" w:space="0" w:color="auto"/>
              <w:left w:val="nil"/>
              <w:bottom w:val="nil"/>
              <w:right w:val="nil"/>
            </w:tcBorders>
          </w:tcPr>
          <w:p w14:paraId="7A48CD6D" w14:textId="77777777" w:rsidR="00C67C41" w:rsidRPr="00AF7E9D" w:rsidRDefault="00C67C41" w:rsidP="00F658C0">
            <w:pPr>
              <w:spacing w:afterLines="40" w:after="96"/>
              <w:jc w:val="right"/>
              <w:rPr>
                <w:rFonts w:asciiTheme="majorHAnsi" w:hAnsiTheme="majorHAnsi" w:cstheme="majorHAnsi"/>
                <w:b/>
                <w:sz w:val="20"/>
              </w:rPr>
            </w:pPr>
          </w:p>
        </w:tc>
        <w:tc>
          <w:tcPr>
            <w:tcW w:w="1937" w:type="dxa"/>
            <w:gridSpan w:val="2"/>
            <w:tcBorders>
              <w:top w:val="single" w:sz="4" w:space="0" w:color="auto"/>
              <w:left w:val="nil"/>
              <w:bottom w:val="nil"/>
              <w:right w:val="nil"/>
            </w:tcBorders>
          </w:tcPr>
          <w:p w14:paraId="55FDCF8C" w14:textId="77777777" w:rsidR="00C67C41" w:rsidRPr="00AF7E9D" w:rsidRDefault="00C67C41" w:rsidP="00F658C0">
            <w:pPr>
              <w:spacing w:afterLines="40" w:after="96"/>
              <w:jc w:val="right"/>
              <w:rPr>
                <w:rFonts w:asciiTheme="majorHAnsi" w:hAnsiTheme="majorHAnsi" w:cstheme="majorHAnsi"/>
                <w:b/>
                <w:sz w:val="20"/>
              </w:rPr>
            </w:pPr>
          </w:p>
        </w:tc>
      </w:tr>
    </w:tbl>
    <w:p w14:paraId="79C47123" w14:textId="5FF4F17A"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rPr>
        <w:t xml:space="preserve">Iz pregleda je vidljivo da smo u odnosu na </w:t>
      </w:r>
      <w:r w:rsidR="005D765B" w:rsidRPr="00AF7E9D">
        <w:rPr>
          <w:rFonts w:asciiTheme="majorHAnsi" w:hAnsiTheme="majorHAnsi" w:cstheme="majorHAnsi"/>
        </w:rPr>
        <w:t xml:space="preserve">procijenjenu </w:t>
      </w:r>
      <w:r w:rsidRPr="00AF7E9D">
        <w:rPr>
          <w:rFonts w:asciiTheme="majorHAnsi" w:hAnsiTheme="majorHAnsi" w:cstheme="majorHAnsi"/>
        </w:rPr>
        <w:t>202</w:t>
      </w:r>
      <w:r w:rsidR="005E54B9" w:rsidRPr="00AF7E9D">
        <w:rPr>
          <w:rFonts w:asciiTheme="majorHAnsi" w:hAnsiTheme="majorHAnsi" w:cstheme="majorHAnsi"/>
        </w:rPr>
        <w:t>4</w:t>
      </w:r>
      <w:r w:rsidRPr="00AF7E9D">
        <w:rPr>
          <w:rFonts w:asciiTheme="majorHAnsi" w:hAnsiTheme="majorHAnsi" w:cstheme="majorHAnsi"/>
        </w:rPr>
        <w:t>. g</w:t>
      </w:r>
      <w:r w:rsidR="00AF7E9D" w:rsidRPr="00AF7E9D">
        <w:rPr>
          <w:rFonts w:asciiTheme="majorHAnsi" w:hAnsiTheme="majorHAnsi" w:cstheme="majorHAnsi"/>
        </w:rPr>
        <w:t>odinu</w:t>
      </w:r>
      <w:r w:rsidRPr="00AF7E9D">
        <w:rPr>
          <w:rFonts w:asciiTheme="majorHAnsi" w:hAnsiTheme="majorHAnsi" w:cstheme="majorHAnsi"/>
        </w:rPr>
        <w:t xml:space="preserve"> planirali povećanje prihoda od prodaje i pružanja usluga za </w:t>
      </w:r>
      <w:r w:rsidR="00E04F99" w:rsidRPr="00AF7E9D">
        <w:rPr>
          <w:rFonts w:asciiTheme="majorHAnsi" w:hAnsiTheme="majorHAnsi" w:cstheme="majorHAnsi"/>
        </w:rPr>
        <w:t>10</w:t>
      </w:r>
      <w:r w:rsidR="005D765B" w:rsidRPr="00AF7E9D">
        <w:rPr>
          <w:rFonts w:asciiTheme="majorHAnsi" w:hAnsiTheme="majorHAnsi" w:cstheme="majorHAnsi"/>
        </w:rPr>
        <w:t xml:space="preserve"> </w:t>
      </w:r>
      <w:r w:rsidR="00E04F99" w:rsidRPr="00AF7E9D">
        <w:rPr>
          <w:rFonts w:asciiTheme="majorHAnsi" w:hAnsiTheme="majorHAnsi" w:cstheme="majorHAnsi"/>
        </w:rPr>
        <w:t xml:space="preserve">%  iz razloga povećanja cijene javne usluge </w:t>
      </w:r>
      <w:r w:rsidR="00AF7E9D" w:rsidRPr="00AF7E9D">
        <w:rPr>
          <w:rFonts w:asciiTheme="majorHAnsi" w:hAnsiTheme="majorHAnsi" w:cstheme="majorHAnsi"/>
        </w:rPr>
        <w:t xml:space="preserve">do kojeg će doći </w:t>
      </w:r>
      <w:r w:rsidR="00E04F99" w:rsidRPr="00AF7E9D">
        <w:rPr>
          <w:rFonts w:asciiTheme="majorHAnsi" w:hAnsiTheme="majorHAnsi" w:cstheme="majorHAnsi"/>
        </w:rPr>
        <w:t>u zadnjem kvartalu 2025.</w:t>
      </w:r>
      <w:r w:rsidR="00AF7E9D" w:rsidRPr="00AF7E9D">
        <w:rPr>
          <w:rFonts w:asciiTheme="majorHAnsi" w:hAnsiTheme="majorHAnsi" w:cstheme="majorHAnsi"/>
        </w:rPr>
        <w:t xml:space="preserve"> </w:t>
      </w:r>
      <w:r w:rsidR="00E04F99" w:rsidRPr="00AF7E9D">
        <w:rPr>
          <w:rFonts w:asciiTheme="majorHAnsi" w:hAnsiTheme="majorHAnsi" w:cstheme="majorHAnsi"/>
        </w:rPr>
        <w:t>g</w:t>
      </w:r>
      <w:r w:rsidR="00AF7E9D" w:rsidRPr="00AF7E9D">
        <w:rPr>
          <w:rFonts w:asciiTheme="majorHAnsi" w:hAnsiTheme="majorHAnsi" w:cstheme="majorHAnsi"/>
        </w:rPr>
        <w:t>odine</w:t>
      </w:r>
      <w:r w:rsidR="00E04F99" w:rsidRPr="00AF7E9D">
        <w:rPr>
          <w:rFonts w:asciiTheme="majorHAnsi" w:hAnsiTheme="majorHAnsi" w:cstheme="majorHAnsi"/>
        </w:rPr>
        <w:t>.</w:t>
      </w:r>
    </w:p>
    <w:p w14:paraId="4DF799A9" w14:textId="77777777" w:rsidR="001860B3" w:rsidRPr="00AF7E9D" w:rsidRDefault="001860B3" w:rsidP="00F658C0">
      <w:pPr>
        <w:spacing w:afterLines="40" w:after="96"/>
        <w:rPr>
          <w:rFonts w:asciiTheme="majorHAnsi" w:hAnsiTheme="majorHAnsi" w:cstheme="majorHAnsi"/>
        </w:rPr>
      </w:pPr>
    </w:p>
    <w:p w14:paraId="15F39C09" w14:textId="3672C421" w:rsidR="00963A1A" w:rsidRPr="00AF7E9D" w:rsidRDefault="00963A1A" w:rsidP="00F658C0">
      <w:pPr>
        <w:spacing w:afterLines="40" w:after="96"/>
        <w:rPr>
          <w:rFonts w:asciiTheme="majorHAnsi" w:hAnsiTheme="majorHAnsi" w:cstheme="majorHAnsi"/>
          <w:b/>
        </w:rPr>
      </w:pPr>
      <w:r w:rsidRPr="00AF7E9D">
        <w:rPr>
          <w:rFonts w:asciiTheme="majorHAnsi" w:hAnsiTheme="majorHAnsi" w:cstheme="majorHAnsi"/>
          <w:b/>
        </w:rPr>
        <w:lastRenderedPageBreak/>
        <w:t>Tablica 2. Struktura planiran</w:t>
      </w:r>
      <w:r w:rsidR="008D0BFE" w:rsidRPr="00AF7E9D">
        <w:rPr>
          <w:rFonts w:asciiTheme="majorHAnsi" w:hAnsiTheme="majorHAnsi" w:cstheme="majorHAnsi"/>
          <w:b/>
        </w:rPr>
        <w:t>ih</w:t>
      </w:r>
      <w:r w:rsidRPr="00AF7E9D">
        <w:rPr>
          <w:rFonts w:asciiTheme="majorHAnsi" w:hAnsiTheme="majorHAnsi" w:cstheme="majorHAnsi"/>
          <w:b/>
        </w:rPr>
        <w:t xml:space="preserve"> prihoda trgovačkog društva VG Čistoća d.o.o. za 202</w:t>
      </w:r>
      <w:r w:rsidR="005409DC" w:rsidRPr="00AF7E9D">
        <w:rPr>
          <w:rFonts w:asciiTheme="majorHAnsi" w:hAnsiTheme="majorHAnsi" w:cstheme="majorHAnsi"/>
          <w:b/>
        </w:rPr>
        <w:t>5</w:t>
      </w:r>
      <w:r w:rsidRPr="00AF7E9D">
        <w:rPr>
          <w:rFonts w:asciiTheme="majorHAnsi" w:hAnsiTheme="majorHAnsi" w:cstheme="majorHAnsi"/>
          <w:b/>
        </w:rPr>
        <w:t>. god</w:t>
      </w:r>
      <w:r w:rsidR="00AF7E9D" w:rsidRPr="00AF7E9D">
        <w:rPr>
          <w:rFonts w:asciiTheme="majorHAnsi" w:hAnsiTheme="majorHAnsi" w:cstheme="majorHAnsi"/>
          <w:b/>
        </w:rPr>
        <w:t>inu</w:t>
      </w: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8"/>
        <w:gridCol w:w="1417"/>
        <w:gridCol w:w="1418"/>
        <w:gridCol w:w="1417"/>
        <w:gridCol w:w="1418"/>
        <w:gridCol w:w="850"/>
      </w:tblGrid>
      <w:tr w:rsidR="00044915" w:rsidRPr="00AF7E9D" w14:paraId="7C995159"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3DB5D419" w14:textId="77777777" w:rsidR="001860B3" w:rsidRPr="00AF7E9D" w:rsidRDefault="001860B3" w:rsidP="00AF7E9D">
            <w:pPr>
              <w:spacing w:after="0"/>
              <w:jc w:val="left"/>
              <w:rPr>
                <w:rFonts w:asciiTheme="majorHAnsi" w:hAnsiTheme="majorHAnsi" w:cstheme="majorHAnsi"/>
                <w:b/>
                <w:sz w:val="20"/>
                <w:szCs w:val="20"/>
              </w:rPr>
            </w:pPr>
            <w:r w:rsidRPr="00AF7E9D">
              <w:rPr>
                <w:rFonts w:asciiTheme="majorHAnsi" w:hAnsiTheme="majorHAnsi" w:cstheme="majorHAnsi"/>
                <w:b/>
                <w:sz w:val="20"/>
                <w:szCs w:val="20"/>
              </w:rPr>
              <w:t>Opis prihoda</w:t>
            </w:r>
          </w:p>
        </w:tc>
        <w:tc>
          <w:tcPr>
            <w:tcW w:w="1417" w:type="dxa"/>
            <w:tcBorders>
              <w:top w:val="single" w:sz="4" w:space="0" w:color="000000"/>
              <w:left w:val="single" w:sz="4" w:space="0" w:color="000000"/>
              <w:bottom w:val="single" w:sz="4" w:space="0" w:color="000000"/>
              <w:right w:val="single" w:sz="4" w:space="0" w:color="000000"/>
            </w:tcBorders>
            <w:hideMark/>
          </w:tcPr>
          <w:p w14:paraId="0396883A" w14:textId="09BD7D25" w:rsidR="001860B3" w:rsidRPr="00AF7E9D" w:rsidRDefault="001860B3" w:rsidP="00AF7E9D">
            <w:pPr>
              <w:spacing w:after="0"/>
              <w:jc w:val="center"/>
              <w:rPr>
                <w:rFonts w:asciiTheme="majorHAnsi" w:hAnsiTheme="majorHAnsi" w:cstheme="majorHAnsi"/>
                <w:b/>
                <w:sz w:val="20"/>
                <w:szCs w:val="20"/>
              </w:rPr>
            </w:pPr>
            <w:r w:rsidRPr="00AF7E9D">
              <w:rPr>
                <w:rFonts w:asciiTheme="majorHAnsi" w:hAnsiTheme="majorHAnsi" w:cstheme="majorHAnsi"/>
                <w:b/>
                <w:sz w:val="20"/>
                <w:szCs w:val="20"/>
              </w:rPr>
              <w:t>PLAN 202</w:t>
            </w:r>
            <w:r w:rsidR="00F76B8D" w:rsidRPr="00AF7E9D">
              <w:rPr>
                <w:rFonts w:asciiTheme="majorHAnsi" w:hAnsiTheme="majorHAnsi" w:cstheme="majorHAnsi"/>
                <w:b/>
                <w:sz w:val="20"/>
                <w:szCs w:val="20"/>
              </w:rPr>
              <w:t>4</w:t>
            </w:r>
            <w:r w:rsidRPr="00AF7E9D">
              <w:rPr>
                <w:rFonts w:asciiTheme="majorHAnsi" w:hAnsiTheme="majorHAnsi" w:cstheme="majorHAnsi"/>
                <w:b/>
                <w:sz w:val="20"/>
                <w:szCs w:val="20"/>
              </w:rPr>
              <w:t>.</w:t>
            </w:r>
            <w:r w:rsidR="00AF7E9D" w:rsidRPr="00AF7E9D">
              <w:rPr>
                <w:rFonts w:asciiTheme="majorHAnsi" w:hAnsiTheme="majorHAnsi" w:cstheme="majorHAnsi"/>
                <w:b/>
                <w:sz w:val="20"/>
                <w:szCs w:val="20"/>
              </w:rPr>
              <w:t xml:space="preserve"> (EUR)</w:t>
            </w:r>
          </w:p>
        </w:tc>
        <w:tc>
          <w:tcPr>
            <w:tcW w:w="1418" w:type="dxa"/>
            <w:tcBorders>
              <w:top w:val="single" w:sz="4" w:space="0" w:color="000000"/>
              <w:left w:val="single" w:sz="4" w:space="0" w:color="000000"/>
              <w:bottom w:val="single" w:sz="4" w:space="0" w:color="000000"/>
              <w:right w:val="single" w:sz="4" w:space="0" w:color="000000"/>
            </w:tcBorders>
          </w:tcPr>
          <w:p w14:paraId="604A53A6" w14:textId="77777777" w:rsidR="001860B3" w:rsidRPr="00AF7E9D" w:rsidRDefault="001860B3" w:rsidP="00AF7E9D">
            <w:pPr>
              <w:spacing w:after="0"/>
              <w:jc w:val="center"/>
              <w:rPr>
                <w:rFonts w:asciiTheme="majorHAnsi" w:hAnsiTheme="majorHAnsi" w:cstheme="majorHAnsi"/>
                <w:b/>
                <w:sz w:val="20"/>
                <w:szCs w:val="20"/>
              </w:rPr>
            </w:pPr>
            <w:r w:rsidRPr="00AF7E9D">
              <w:rPr>
                <w:rFonts w:asciiTheme="majorHAnsi" w:hAnsiTheme="majorHAnsi" w:cstheme="majorHAnsi"/>
                <w:b/>
                <w:sz w:val="20"/>
                <w:szCs w:val="20"/>
              </w:rPr>
              <w:t>Ostvarenje</w:t>
            </w:r>
          </w:p>
          <w:p w14:paraId="1A53617A" w14:textId="1D655F95" w:rsidR="001860B3" w:rsidRPr="00AF7E9D" w:rsidRDefault="001860B3" w:rsidP="00AF7E9D">
            <w:pPr>
              <w:spacing w:after="0"/>
              <w:jc w:val="center"/>
              <w:rPr>
                <w:rFonts w:asciiTheme="majorHAnsi" w:hAnsiTheme="majorHAnsi" w:cstheme="majorHAnsi"/>
                <w:b/>
                <w:sz w:val="20"/>
                <w:szCs w:val="20"/>
              </w:rPr>
            </w:pPr>
            <w:r w:rsidRPr="00AF7E9D">
              <w:rPr>
                <w:rFonts w:asciiTheme="majorHAnsi" w:hAnsiTheme="majorHAnsi" w:cstheme="majorHAnsi"/>
                <w:b/>
                <w:sz w:val="20"/>
                <w:szCs w:val="20"/>
              </w:rPr>
              <w:t>1</w:t>
            </w:r>
            <w:r w:rsidR="00AF7E9D" w:rsidRPr="00AF7E9D">
              <w:rPr>
                <w:rFonts w:asciiTheme="majorHAnsi" w:hAnsiTheme="majorHAnsi" w:cstheme="majorHAnsi"/>
                <w:b/>
                <w:sz w:val="20"/>
                <w:szCs w:val="20"/>
              </w:rPr>
              <w:t>.–</w:t>
            </w:r>
            <w:r w:rsidR="00F76B8D" w:rsidRPr="00AF7E9D">
              <w:rPr>
                <w:rFonts w:asciiTheme="majorHAnsi" w:hAnsiTheme="majorHAnsi" w:cstheme="majorHAnsi"/>
                <w:b/>
                <w:sz w:val="20"/>
                <w:szCs w:val="20"/>
              </w:rPr>
              <w:t>9</w:t>
            </w:r>
            <w:r w:rsidR="00AF7E9D" w:rsidRPr="00AF7E9D">
              <w:rPr>
                <w:rFonts w:asciiTheme="majorHAnsi" w:hAnsiTheme="majorHAnsi" w:cstheme="majorHAnsi"/>
                <w:b/>
                <w:sz w:val="20"/>
                <w:szCs w:val="20"/>
              </w:rPr>
              <w:t>.</w:t>
            </w:r>
            <w:r w:rsidRPr="00AF7E9D">
              <w:rPr>
                <w:rFonts w:asciiTheme="majorHAnsi" w:hAnsiTheme="majorHAnsi" w:cstheme="majorHAnsi"/>
                <w:b/>
                <w:sz w:val="20"/>
                <w:szCs w:val="20"/>
              </w:rPr>
              <w:t xml:space="preserve"> 202</w:t>
            </w:r>
            <w:r w:rsidR="00F76B8D" w:rsidRPr="00AF7E9D">
              <w:rPr>
                <w:rFonts w:asciiTheme="majorHAnsi" w:hAnsiTheme="majorHAnsi" w:cstheme="majorHAnsi"/>
                <w:b/>
                <w:sz w:val="20"/>
                <w:szCs w:val="20"/>
              </w:rPr>
              <w:t>4</w:t>
            </w:r>
            <w:r w:rsidRPr="00AF7E9D">
              <w:rPr>
                <w:rFonts w:asciiTheme="majorHAnsi" w:hAnsiTheme="majorHAnsi" w:cstheme="majorHAnsi"/>
                <w:b/>
                <w:sz w:val="20"/>
                <w:szCs w:val="20"/>
              </w:rPr>
              <w:t>.</w:t>
            </w:r>
            <w:r w:rsidR="00AF7E9D" w:rsidRPr="00AF7E9D">
              <w:rPr>
                <w:rFonts w:asciiTheme="majorHAnsi" w:hAnsiTheme="majorHAnsi" w:cstheme="majorHAnsi"/>
                <w:b/>
                <w:sz w:val="20"/>
                <w:szCs w:val="20"/>
              </w:rPr>
              <w:t xml:space="preserve"> (EUR)</w:t>
            </w:r>
          </w:p>
        </w:tc>
        <w:tc>
          <w:tcPr>
            <w:tcW w:w="1417" w:type="dxa"/>
            <w:tcBorders>
              <w:top w:val="single" w:sz="4" w:space="0" w:color="000000"/>
              <w:left w:val="single" w:sz="4" w:space="0" w:color="000000"/>
              <w:bottom w:val="single" w:sz="4" w:space="0" w:color="000000"/>
              <w:right w:val="single" w:sz="4" w:space="0" w:color="000000"/>
            </w:tcBorders>
            <w:hideMark/>
          </w:tcPr>
          <w:p w14:paraId="4DB6EC4B" w14:textId="0AC869D2" w:rsidR="0098601C" w:rsidRPr="00AF7E9D" w:rsidRDefault="00AF7E9D" w:rsidP="00AF7E9D">
            <w:pPr>
              <w:spacing w:after="0"/>
              <w:jc w:val="center"/>
              <w:rPr>
                <w:rFonts w:asciiTheme="majorHAnsi" w:hAnsiTheme="majorHAnsi" w:cstheme="majorHAnsi"/>
                <w:b/>
                <w:sz w:val="20"/>
                <w:szCs w:val="20"/>
              </w:rPr>
            </w:pPr>
            <w:r w:rsidRPr="00AF7E9D">
              <w:rPr>
                <w:rFonts w:asciiTheme="majorHAnsi" w:hAnsiTheme="majorHAnsi" w:cstheme="majorHAnsi"/>
                <w:b/>
                <w:sz w:val="20"/>
                <w:szCs w:val="20"/>
              </w:rPr>
              <w:t>O</w:t>
            </w:r>
            <w:r w:rsidR="0098601C" w:rsidRPr="00AF7E9D">
              <w:rPr>
                <w:rFonts w:asciiTheme="majorHAnsi" w:hAnsiTheme="majorHAnsi" w:cstheme="majorHAnsi"/>
                <w:b/>
                <w:sz w:val="20"/>
                <w:szCs w:val="20"/>
              </w:rPr>
              <w:t>čekivano</w:t>
            </w:r>
          </w:p>
          <w:p w14:paraId="40F4C727" w14:textId="46868845" w:rsidR="001860B3" w:rsidRPr="00AF7E9D" w:rsidRDefault="001860B3" w:rsidP="00AF7E9D">
            <w:pPr>
              <w:spacing w:after="0"/>
              <w:jc w:val="center"/>
              <w:rPr>
                <w:rFonts w:asciiTheme="majorHAnsi" w:hAnsiTheme="majorHAnsi" w:cstheme="majorHAnsi"/>
                <w:b/>
                <w:sz w:val="20"/>
                <w:szCs w:val="20"/>
              </w:rPr>
            </w:pPr>
            <w:r w:rsidRPr="00AF7E9D">
              <w:rPr>
                <w:rFonts w:asciiTheme="majorHAnsi" w:hAnsiTheme="majorHAnsi" w:cstheme="majorHAnsi"/>
                <w:b/>
                <w:sz w:val="20"/>
                <w:szCs w:val="20"/>
              </w:rPr>
              <w:t>202</w:t>
            </w:r>
            <w:r w:rsidR="00F76B8D" w:rsidRPr="00AF7E9D">
              <w:rPr>
                <w:rFonts w:asciiTheme="majorHAnsi" w:hAnsiTheme="majorHAnsi" w:cstheme="majorHAnsi"/>
                <w:b/>
                <w:sz w:val="20"/>
                <w:szCs w:val="20"/>
              </w:rPr>
              <w:t>4</w:t>
            </w:r>
            <w:r w:rsidRPr="00AF7E9D">
              <w:rPr>
                <w:rFonts w:asciiTheme="majorHAnsi" w:hAnsiTheme="majorHAnsi" w:cstheme="majorHAnsi"/>
                <w:b/>
                <w:sz w:val="20"/>
                <w:szCs w:val="20"/>
              </w:rPr>
              <w:t>. – procjena</w:t>
            </w:r>
            <w:r w:rsidR="00AF7E9D" w:rsidRPr="00AF7E9D">
              <w:rPr>
                <w:rFonts w:asciiTheme="majorHAnsi" w:hAnsiTheme="majorHAnsi" w:cstheme="majorHAnsi"/>
                <w:b/>
                <w:sz w:val="20"/>
                <w:szCs w:val="20"/>
              </w:rPr>
              <w:t xml:space="preserve"> (EUR)</w:t>
            </w:r>
          </w:p>
        </w:tc>
        <w:tc>
          <w:tcPr>
            <w:tcW w:w="1418" w:type="dxa"/>
            <w:tcBorders>
              <w:top w:val="single" w:sz="4" w:space="0" w:color="000000"/>
              <w:left w:val="single" w:sz="4" w:space="0" w:color="000000"/>
              <w:bottom w:val="single" w:sz="4" w:space="0" w:color="000000"/>
              <w:right w:val="single" w:sz="4" w:space="0" w:color="000000"/>
            </w:tcBorders>
          </w:tcPr>
          <w:p w14:paraId="14B00BBD" w14:textId="55109FBC" w:rsidR="001860B3" w:rsidRPr="00AF7E9D" w:rsidRDefault="001860B3" w:rsidP="00AF7E9D">
            <w:pPr>
              <w:spacing w:after="0"/>
              <w:jc w:val="center"/>
              <w:rPr>
                <w:rFonts w:asciiTheme="majorHAnsi" w:hAnsiTheme="majorHAnsi" w:cstheme="majorHAnsi"/>
                <w:b/>
                <w:sz w:val="20"/>
                <w:szCs w:val="20"/>
              </w:rPr>
            </w:pPr>
            <w:r w:rsidRPr="00AF7E9D">
              <w:rPr>
                <w:rFonts w:asciiTheme="majorHAnsi" w:hAnsiTheme="majorHAnsi" w:cstheme="majorHAnsi"/>
                <w:b/>
                <w:sz w:val="20"/>
                <w:szCs w:val="20"/>
              </w:rPr>
              <w:t>PLAN 202</w:t>
            </w:r>
            <w:r w:rsidR="00F76B8D" w:rsidRPr="00AF7E9D">
              <w:rPr>
                <w:rFonts w:asciiTheme="majorHAnsi" w:hAnsiTheme="majorHAnsi" w:cstheme="majorHAnsi"/>
                <w:b/>
                <w:sz w:val="20"/>
                <w:szCs w:val="20"/>
              </w:rPr>
              <w:t>5</w:t>
            </w:r>
            <w:r w:rsidRPr="00AF7E9D">
              <w:rPr>
                <w:rFonts w:asciiTheme="majorHAnsi" w:hAnsiTheme="majorHAnsi" w:cstheme="majorHAnsi"/>
                <w:b/>
                <w:sz w:val="20"/>
                <w:szCs w:val="20"/>
              </w:rPr>
              <w:t>.</w:t>
            </w:r>
            <w:r w:rsidR="00AF7E9D" w:rsidRPr="00AF7E9D">
              <w:rPr>
                <w:rFonts w:asciiTheme="majorHAnsi" w:hAnsiTheme="majorHAnsi" w:cstheme="majorHAnsi"/>
                <w:b/>
                <w:sz w:val="20"/>
                <w:szCs w:val="20"/>
              </w:rPr>
              <w:t xml:space="preserve"> (EUR)</w:t>
            </w:r>
          </w:p>
        </w:tc>
        <w:tc>
          <w:tcPr>
            <w:tcW w:w="850" w:type="dxa"/>
            <w:tcBorders>
              <w:top w:val="single" w:sz="4" w:space="0" w:color="000000"/>
              <w:left w:val="single" w:sz="4" w:space="0" w:color="000000"/>
              <w:bottom w:val="single" w:sz="4" w:space="0" w:color="000000"/>
              <w:right w:val="single" w:sz="4" w:space="0" w:color="000000"/>
            </w:tcBorders>
            <w:hideMark/>
          </w:tcPr>
          <w:p w14:paraId="40BF0E6D" w14:textId="77777777" w:rsidR="001860B3" w:rsidRPr="00AF7E9D" w:rsidRDefault="001860B3" w:rsidP="00AF7E9D">
            <w:pPr>
              <w:spacing w:after="0"/>
              <w:jc w:val="center"/>
              <w:rPr>
                <w:rFonts w:asciiTheme="majorHAnsi" w:hAnsiTheme="majorHAnsi" w:cstheme="majorHAnsi"/>
                <w:b/>
                <w:sz w:val="20"/>
                <w:szCs w:val="20"/>
              </w:rPr>
            </w:pPr>
            <w:r w:rsidRPr="00AF7E9D">
              <w:rPr>
                <w:rFonts w:asciiTheme="majorHAnsi" w:hAnsiTheme="majorHAnsi" w:cstheme="majorHAnsi"/>
                <w:b/>
                <w:sz w:val="20"/>
                <w:szCs w:val="20"/>
              </w:rPr>
              <w:t>Indeks</w:t>
            </w:r>
          </w:p>
        </w:tc>
      </w:tr>
      <w:tr w:rsidR="00044915" w:rsidRPr="00AF7E9D" w14:paraId="6E18D903" w14:textId="77777777" w:rsidTr="00044915">
        <w:trPr>
          <w:trHeight w:val="188"/>
        </w:trPr>
        <w:tc>
          <w:tcPr>
            <w:tcW w:w="2978" w:type="dxa"/>
            <w:tcBorders>
              <w:top w:val="single" w:sz="4" w:space="0" w:color="000000"/>
              <w:left w:val="single" w:sz="4" w:space="0" w:color="000000"/>
              <w:bottom w:val="single" w:sz="4" w:space="0" w:color="000000"/>
              <w:right w:val="single" w:sz="4" w:space="0" w:color="000000"/>
            </w:tcBorders>
            <w:hideMark/>
          </w:tcPr>
          <w:p w14:paraId="20D2B6CC" w14:textId="7D93EAAF" w:rsidR="001860B3" w:rsidRPr="00AF7E9D" w:rsidRDefault="001860B3" w:rsidP="00F658C0">
            <w:pPr>
              <w:spacing w:afterLines="40" w:after="96"/>
              <w:jc w:val="center"/>
              <w:rPr>
                <w:rFonts w:asciiTheme="majorHAnsi" w:hAnsiTheme="majorHAnsi" w:cstheme="majorHAnsi"/>
                <w:sz w:val="16"/>
                <w:szCs w:val="16"/>
              </w:rPr>
            </w:pPr>
            <w:r w:rsidRPr="00AF7E9D">
              <w:rPr>
                <w:rFonts w:asciiTheme="majorHAnsi" w:hAnsiTheme="majorHAnsi" w:cstheme="majorHAnsi"/>
                <w:sz w:val="16"/>
                <w:szCs w:val="16"/>
              </w:rPr>
              <w:t>1</w:t>
            </w:r>
          </w:p>
        </w:tc>
        <w:tc>
          <w:tcPr>
            <w:tcW w:w="1417" w:type="dxa"/>
            <w:tcBorders>
              <w:top w:val="single" w:sz="4" w:space="0" w:color="000000"/>
              <w:left w:val="single" w:sz="4" w:space="0" w:color="000000"/>
              <w:bottom w:val="single" w:sz="4" w:space="0" w:color="000000"/>
              <w:right w:val="single" w:sz="4" w:space="0" w:color="000000"/>
            </w:tcBorders>
            <w:hideMark/>
          </w:tcPr>
          <w:p w14:paraId="4EBB8680" w14:textId="77777777" w:rsidR="001860B3" w:rsidRPr="00AF7E9D" w:rsidRDefault="001860B3" w:rsidP="00F658C0">
            <w:pPr>
              <w:spacing w:afterLines="40" w:after="96"/>
              <w:jc w:val="center"/>
              <w:rPr>
                <w:rFonts w:asciiTheme="majorHAnsi" w:hAnsiTheme="majorHAnsi" w:cstheme="majorHAnsi"/>
                <w:sz w:val="16"/>
                <w:szCs w:val="16"/>
              </w:rPr>
            </w:pPr>
            <w:r w:rsidRPr="00AF7E9D">
              <w:rPr>
                <w:rFonts w:asciiTheme="majorHAnsi" w:hAnsiTheme="majorHAnsi" w:cstheme="majorHAnsi"/>
                <w:sz w:val="16"/>
                <w:szCs w:val="16"/>
              </w:rPr>
              <w:t>2</w:t>
            </w:r>
          </w:p>
        </w:tc>
        <w:tc>
          <w:tcPr>
            <w:tcW w:w="1418" w:type="dxa"/>
            <w:tcBorders>
              <w:top w:val="single" w:sz="4" w:space="0" w:color="000000"/>
              <w:left w:val="single" w:sz="4" w:space="0" w:color="000000"/>
              <w:bottom w:val="single" w:sz="4" w:space="0" w:color="000000"/>
              <w:right w:val="single" w:sz="4" w:space="0" w:color="000000"/>
            </w:tcBorders>
          </w:tcPr>
          <w:p w14:paraId="2AD93838" w14:textId="33BD2D2E" w:rsidR="001860B3" w:rsidRPr="00AF7E9D" w:rsidRDefault="00CF0D86" w:rsidP="00F658C0">
            <w:pPr>
              <w:spacing w:afterLines="40" w:after="96"/>
              <w:jc w:val="center"/>
              <w:rPr>
                <w:rFonts w:asciiTheme="majorHAnsi" w:hAnsiTheme="majorHAnsi" w:cstheme="majorHAnsi"/>
                <w:sz w:val="16"/>
                <w:szCs w:val="16"/>
              </w:rPr>
            </w:pPr>
            <w:r w:rsidRPr="00AF7E9D">
              <w:rPr>
                <w:rFonts w:asciiTheme="majorHAnsi" w:hAnsiTheme="majorHAnsi" w:cstheme="majorHAnsi"/>
                <w:sz w:val="16"/>
                <w:szCs w:val="16"/>
              </w:rPr>
              <w:t>3</w:t>
            </w:r>
          </w:p>
        </w:tc>
        <w:tc>
          <w:tcPr>
            <w:tcW w:w="1417" w:type="dxa"/>
            <w:tcBorders>
              <w:top w:val="single" w:sz="4" w:space="0" w:color="000000"/>
              <w:left w:val="single" w:sz="4" w:space="0" w:color="000000"/>
              <w:bottom w:val="single" w:sz="4" w:space="0" w:color="000000"/>
              <w:right w:val="single" w:sz="4" w:space="0" w:color="000000"/>
            </w:tcBorders>
            <w:hideMark/>
          </w:tcPr>
          <w:p w14:paraId="0B23C6E7" w14:textId="3A0FE73E" w:rsidR="001860B3" w:rsidRPr="00AF7E9D" w:rsidRDefault="00CF0D86" w:rsidP="00F658C0">
            <w:pPr>
              <w:spacing w:afterLines="40" w:after="96"/>
              <w:jc w:val="center"/>
              <w:rPr>
                <w:rFonts w:asciiTheme="majorHAnsi" w:hAnsiTheme="majorHAnsi" w:cstheme="majorHAnsi"/>
                <w:sz w:val="16"/>
                <w:szCs w:val="16"/>
              </w:rPr>
            </w:pPr>
            <w:r w:rsidRPr="00AF7E9D">
              <w:rPr>
                <w:rFonts w:asciiTheme="majorHAnsi" w:hAnsiTheme="majorHAnsi" w:cstheme="majorHAnsi"/>
                <w:sz w:val="16"/>
                <w:szCs w:val="16"/>
              </w:rPr>
              <w:t>4</w:t>
            </w:r>
          </w:p>
        </w:tc>
        <w:tc>
          <w:tcPr>
            <w:tcW w:w="1418" w:type="dxa"/>
            <w:tcBorders>
              <w:top w:val="single" w:sz="4" w:space="0" w:color="000000"/>
              <w:left w:val="single" w:sz="4" w:space="0" w:color="000000"/>
              <w:bottom w:val="single" w:sz="4" w:space="0" w:color="000000"/>
              <w:right w:val="single" w:sz="4" w:space="0" w:color="000000"/>
            </w:tcBorders>
            <w:hideMark/>
          </w:tcPr>
          <w:p w14:paraId="632F5C04" w14:textId="68CA315A" w:rsidR="001860B3" w:rsidRPr="00AF7E9D" w:rsidRDefault="00CF0D86" w:rsidP="00F658C0">
            <w:pPr>
              <w:spacing w:afterLines="40" w:after="96"/>
              <w:jc w:val="center"/>
              <w:rPr>
                <w:rFonts w:asciiTheme="majorHAnsi" w:hAnsiTheme="majorHAnsi" w:cstheme="majorHAnsi"/>
                <w:sz w:val="16"/>
                <w:szCs w:val="16"/>
              </w:rPr>
            </w:pPr>
            <w:r w:rsidRPr="00AF7E9D">
              <w:rPr>
                <w:rFonts w:asciiTheme="majorHAnsi" w:hAnsiTheme="majorHAnsi" w:cstheme="majorHAnsi"/>
                <w:sz w:val="16"/>
                <w:szCs w:val="16"/>
              </w:rPr>
              <w:t>5</w:t>
            </w:r>
          </w:p>
        </w:tc>
        <w:tc>
          <w:tcPr>
            <w:tcW w:w="850" w:type="dxa"/>
            <w:tcBorders>
              <w:top w:val="single" w:sz="4" w:space="0" w:color="000000"/>
              <w:left w:val="single" w:sz="4" w:space="0" w:color="000000"/>
              <w:bottom w:val="single" w:sz="4" w:space="0" w:color="000000"/>
              <w:right w:val="single" w:sz="4" w:space="0" w:color="000000"/>
            </w:tcBorders>
            <w:hideMark/>
          </w:tcPr>
          <w:p w14:paraId="2AEA0043" w14:textId="6B99BFEE" w:rsidR="001860B3" w:rsidRPr="00AF7E9D" w:rsidRDefault="00CF0D86" w:rsidP="00F658C0">
            <w:pPr>
              <w:spacing w:afterLines="40" w:after="96"/>
              <w:jc w:val="center"/>
              <w:rPr>
                <w:rFonts w:asciiTheme="majorHAnsi" w:hAnsiTheme="majorHAnsi" w:cstheme="majorHAnsi"/>
                <w:sz w:val="16"/>
                <w:szCs w:val="16"/>
              </w:rPr>
            </w:pPr>
            <w:r w:rsidRPr="00AF7E9D">
              <w:rPr>
                <w:rFonts w:asciiTheme="majorHAnsi" w:hAnsiTheme="majorHAnsi" w:cstheme="majorHAnsi"/>
                <w:sz w:val="16"/>
                <w:szCs w:val="16"/>
              </w:rPr>
              <w:t>5:4</w:t>
            </w:r>
          </w:p>
        </w:tc>
      </w:tr>
      <w:tr w:rsidR="00044915" w:rsidRPr="00AF7E9D" w14:paraId="1DABB48C" w14:textId="77777777" w:rsidTr="00044915">
        <w:trPr>
          <w:trHeight w:val="188"/>
        </w:trPr>
        <w:tc>
          <w:tcPr>
            <w:tcW w:w="2978" w:type="dxa"/>
            <w:tcBorders>
              <w:top w:val="single" w:sz="4" w:space="0" w:color="000000"/>
              <w:left w:val="single" w:sz="4" w:space="0" w:color="000000"/>
              <w:bottom w:val="single" w:sz="4" w:space="0" w:color="000000"/>
              <w:right w:val="single" w:sz="4" w:space="0" w:color="000000"/>
            </w:tcBorders>
          </w:tcPr>
          <w:p w14:paraId="4A4A3DA7" w14:textId="77777777" w:rsidR="001860B3" w:rsidRPr="00AF7E9D" w:rsidRDefault="001860B3" w:rsidP="00F658C0">
            <w:pPr>
              <w:spacing w:afterLines="40" w:after="96"/>
              <w:rPr>
                <w:rFonts w:asciiTheme="majorHAnsi" w:hAnsiTheme="majorHAnsi" w:cstheme="majorHAnsi"/>
                <w:sz w:val="10"/>
                <w:szCs w:val="10"/>
              </w:rPr>
            </w:pPr>
          </w:p>
        </w:tc>
        <w:tc>
          <w:tcPr>
            <w:tcW w:w="1417" w:type="dxa"/>
            <w:tcBorders>
              <w:top w:val="single" w:sz="4" w:space="0" w:color="000000"/>
              <w:left w:val="single" w:sz="4" w:space="0" w:color="000000"/>
              <w:bottom w:val="single" w:sz="4" w:space="0" w:color="000000"/>
              <w:right w:val="single" w:sz="4" w:space="0" w:color="000000"/>
            </w:tcBorders>
          </w:tcPr>
          <w:p w14:paraId="1D2C095C" w14:textId="1EFE24F3" w:rsidR="001860B3" w:rsidRPr="00AF7E9D" w:rsidRDefault="001860B3" w:rsidP="00F658C0">
            <w:pPr>
              <w:spacing w:afterLines="40" w:after="96"/>
              <w:jc w:val="center"/>
              <w:rPr>
                <w:rFonts w:asciiTheme="majorHAnsi" w:hAnsiTheme="majorHAnsi" w:cstheme="majorHAnsi"/>
                <w:sz w:val="10"/>
                <w:szCs w:val="10"/>
              </w:rPr>
            </w:pPr>
          </w:p>
        </w:tc>
        <w:tc>
          <w:tcPr>
            <w:tcW w:w="1418" w:type="dxa"/>
            <w:tcBorders>
              <w:top w:val="single" w:sz="4" w:space="0" w:color="000000"/>
              <w:left w:val="single" w:sz="4" w:space="0" w:color="000000"/>
              <w:bottom w:val="single" w:sz="4" w:space="0" w:color="000000"/>
              <w:right w:val="single" w:sz="4" w:space="0" w:color="000000"/>
            </w:tcBorders>
          </w:tcPr>
          <w:p w14:paraId="60B6DF58" w14:textId="77777777" w:rsidR="001860B3" w:rsidRPr="00AF7E9D" w:rsidRDefault="001860B3" w:rsidP="00F658C0">
            <w:pPr>
              <w:spacing w:afterLines="40" w:after="96"/>
              <w:jc w:val="center"/>
              <w:rPr>
                <w:rFonts w:asciiTheme="majorHAnsi" w:hAnsiTheme="majorHAnsi" w:cstheme="majorHAnsi"/>
                <w:sz w:val="10"/>
                <w:szCs w:val="10"/>
              </w:rPr>
            </w:pPr>
          </w:p>
        </w:tc>
        <w:tc>
          <w:tcPr>
            <w:tcW w:w="1417" w:type="dxa"/>
            <w:tcBorders>
              <w:top w:val="single" w:sz="4" w:space="0" w:color="000000"/>
              <w:left w:val="single" w:sz="4" w:space="0" w:color="000000"/>
              <w:bottom w:val="single" w:sz="4" w:space="0" w:color="000000"/>
              <w:right w:val="single" w:sz="4" w:space="0" w:color="000000"/>
            </w:tcBorders>
            <w:hideMark/>
          </w:tcPr>
          <w:p w14:paraId="3D6FD228" w14:textId="6A4E80FA" w:rsidR="001860B3" w:rsidRPr="00AF7E9D" w:rsidRDefault="001860B3" w:rsidP="00F658C0">
            <w:pPr>
              <w:spacing w:afterLines="40" w:after="96"/>
              <w:jc w:val="center"/>
              <w:rPr>
                <w:rFonts w:asciiTheme="majorHAnsi" w:hAnsiTheme="majorHAnsi" w:cstheme="majorHAnsi"/>
                <w:sz w:val="10"/>
                <w:szCs w:val="10"/>
              </w:rPr>
            </w:pPr>
          </w:p>
        </w:tc>
        <w:tc>
          <w:tcPr>
            <w:tcW w:w="1418" w:type="dxa"/>
            <w:tcBorders>
              <w:top w:val="single" w:sz="4" w:space="0" w:color="000000"/>
              <w:left w:val="single" w:sz="4" w:space="0" w:color="000000"/>
              <w:bottom w:val="single" w:sz="4" w:space="0" w:color="000000"/>
              <w:right w:val="single" w:sz="4" w:space="0" w:color="000000"/>
            </w:tcBorders>
            <w:hideMark/>
          </w:tcPr>
          <w:p w14:paraId="37045ABC" w14:textId="1A5914AC" w:rsidR="001860B3" w:rsidRPr="00AF7E9D" w:rsidRDefault="001860B3" w:rsidP="00F658C0">
            <w:pPr>
              <w:spacing w:afterLines="40" w:after="96"/>
              <w:jc w:val="center"/>
              <w:rPr>
                <w:rFonts w:asciiTheme="majorHAnsi" w:hAnsiTheme="majorHAnsi" w:cstheme="majorHAnsi"/>
                <w:sz w:val="10"/>
                <w:szCs w:val="10"/>
              </w:rPr>
            </w:pPr>
          </w:p>
        </w:tc>
        <w:tc>
          <w:tcPr>
            <w:tcW w:w="850" w:type="dxa"/>
            <w:tcBorders>
              <w:top w:val="single" w:sz="4" w:space="0" w:color="000000"/>
              <w:left w:val="single" w:sz="4" w:space="0" w:color="000000"/>
              <w:bottom w:val="single" w:sz="4" w:space="0" w:color="000000"/>
              <w:right w:val="single" w:sz="4" w:space="0" w:color="000000"/>
            </w:tcBorders>
          </w:tcPr>
          <w:p w14:paraId="3D19B118" w14:textId="77777777" w:rsidR="001860B3" w:rsidRPr="00AF7E9D" w:rsidRDefault="001860B3" w:rsidP="00F658C0">
            <w:pPr>
              <w:spacing w:afterLines="40" w:after="96"/>
              <w:jc w:val="center"/>
              <w:rPr>
                <w:rFonts w:asciiTheme="majorHAnsi" w:hAnsiTheme="majorHAnsi" w:cstheme="majorHAnsi"/>
                <w:sz w:val="10"/>
                <w:szCs w:val="10"/>
              </w:rPr>
            </w:pPr>
          </w:p>
        </w:tc>
      </w:tr>
      <w:tr w:rsidR="00F76B8D" w:rsidRPr="00AF7E9D" w14:paraId="5DA3B970"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5F3A15A1" w14:textId="77777777" w:rsidR="00F76B8D" w:rsidRPr="00AF7E9D" w:rsidRDefault="00F76B8D" w:rsidP="00F658C0">
            <w:pPr>
              <w:spacing w:afterLines="40" w:after="96"/>
              <w:jc w:val="left"/>
              <w:rPr>
                <w:rFonts w:asciiTheme="majorHAnsi" w:hAnsiTheme="majorHAnsi" w:cstheme="majorHAnsi"/>
                <w:b/>
                <w:sz w:val="18"/>
                <w:szCs w:val="18"/>
              </w:rPr>
            </w:pPr>
            <w:r w:rsidRPr="00AF7E9D">
              <w:rPr>
                <w:rFonts w:asciiTheme="majorHAnsi" w:hAnsiTheme="majorHAnsi" w:cstheme="majorHAnsi"/>
                <w:b/>
                <w:sz w:val="18"/>
                <w:szCs w:val="18"/>
              </w:rPr>
              <w:t>1. Poslovni prihodi</w:t>
            </w:r>
          </w:p>
        </w:tc>
        <w:tc>
          <w:tcPr>
            <w:tcW w:w="1417" w:type="dxa"/>
            <w:tcBorders>
              <w:top w:val="single" w:sz="4" w:space="0" w:color="000000"/>
              <w:left w:val="single" w:sz="4" w:space="0" w:color="000000"/>
              <w:bottom w:val="single" w:sz="4" w:space="0" w:color="000000"/>
              <w:right w:val="single" w:sz="4" w:space="0" w:color="000000"/>
            </w:tcBorders>
          </w:tcPr>
          <w:p w14:paraId="525CB939" w14:textId="20D58A13" w:rsidR="00F76B8D" w:rsidRPr="00AF7E9D" w:rsidRDefault="00A000E6" w:rsidP="00F658C0">
            <w:pPr>
              <w:spacing w:afterLines="40" w:after="96"/>
              <w:jc w:val="right"/>
              <w:rPr>
                <w:rFonts w:asciiTheme="majorHAnsi" w:hAnsiTheme="majorHAnsi" w:cstheme="majorHAnsi"/>
                <w:b/>
                <w:sz w:val="18"/>
                <w:szCs w:val="18"/>
              </w:rPr>
            </w:pPr>
            <w:r w:rsidRPr="00AF7E9D">
              <w:rPr>
                <w:rFonts w:asciiTheme="majorHAnsi" w:hAnsiTheme="majorHAnsi" w:cstheme="majorHAnsi"/>
                <w:b/>
                <w:sz w:val="18"/>
                <w:szCs w:val="18"/>
              </w:rPr>
              <w:t>6.027.800,00</w:t>
            </w:r>
          </w:p>
        </w:tc>
        <w:tc>
          <w:tcPr>
            <w:tcW w:w="1418" w:type="dxa"/>
            <w:tcBorders>
              <w:top w:val="single" w:sz="4" w:space="0" w:color="000000"/>
              <w:left w:val="single" w:sz="4" w:space="0" w:color="000000"/>
              <w:bottom w:val="single" w:sz="4" w:space="0" w:color="000000"/>
              <w:right w:val="single" w:sz="4" w:space="0" w:color="000000"/>
            </w:tcBorders>
          </w:tcPr>
          <w:p w14:paraId="266B3923" w14:textId="3B1EC844" w:rsidR="00F76B8D" w:rsidRPr="00AF7E9D" w:rsidRDefault="00A000E6" w:rsidP="00F658C0">
            <w:pPr>
              <w:spacing w:afterLines="40" w:after="96"/>
              <w:jc w:val="right"/>
              <w:rPr>
                <w:rFonts w:asciiTheme="majorHAnsi" w:hAnsiTheme="majorHAnsi" w:cstheme="majorHAnsi"/>
                <w:b/>
                <w:sz w:val="18"/>
                <w:szCs w:val="18"/>
              </w:rPr>
            </w:pPr>
            <w:r w:rsidRPr="00AF7E9D">
              <w:rPr>
                <w:rFonts w:asciiTheme="majorHAnsi" w:hAnsiTheme="majorHAnsi" w:cstheme="majorHAnsi"/>
                <w:b/>
                <w:sz w:val="18"/>
                <w:szCs w:val="18"/>
              </w:rPr>
              <w:t>4.672.467,87</w:t>
            </w:r>
          </w:p>
        </w:tc>
        <w:tc>
          <w:tcPr>
            <w:tcW w:w="1417" w:type="dxa"/>
            <w:tcBorders>
              <w:top w:val="single" w:sz="4" w:space="0" w:color="000000"/>
              <w:left w:val="single" w:sz="4" w:space="0" w:color="000000"/>
              <w:bottom w:val="single" w:sz="4" w:space="0" w:color="000000"/>
              <w:right w:val="single" w:sz="4" w:space="0" w:color="000000"/>
            </w:tcBorders>
          </w:tcPr>
          <w:p w14:paraId="4A3AA396" w14:textId="0C12FA2B" w:rsidR="00F76B8D" w:rsidRPr="00AF7E9D" w:rsidRDefault="000F64A6" w:rsidP="00F658C0">
            <w:pPr>
              <w:spacing w:afterLines="40" w:after="96"/>
              <w:jc w:val="right"/>
              <w:rPr>
                <w:rFonts w:asciiTheme="majorHAnsi" w:hAnsiTheme="majorHAnsi" w:cstheme="majorHAnsi"/>
                <w:b/>
                <w:sz w:val="18"/>
                <w:szCs w:val="18"/>
              </w:rPr>
            </w:pPr>
            <w:r w:rsidRPr="00AF7E9D">
              <w:rPr>
                <w:rFonts w:asciiTheme="majorHAnsi" w:hAnsiTheme="majorHAnsi" w:cstheme="majorHAnsi"/>
                <w:b/>
                <w:sz w:val="18"/>
                <w:szCs w:val="18"/>
              </w:rPr>
              <w:t>6.369.670,00</w:t>
            </w:r>
          </w:p>
        </w:tc>
        <w:tc>
          <w:tcPr>
            <w:tcW w:w="1418" w:type="dxa"/>
            <w:tcBorders>
              <w:top w:val="single" w:sz="4" w:space="0" w:color="000000"/>
              <w:left w:val="single" w:sz="4" w:space="0" w:color="000000"/>
              <w:bottom w:val="single" w:sz="4" w:space="0" w:color="000000"/>
              <w:right w:val="single" w:sz="4" w:space="0" w:color="000000"/>
            </w:tcBorders>
          </w:tcPr>
          <w:p w14:paraId="6582E525" w14:textId="6CA37AFF" w:rsidR="00F76B8D" w:rsidRPr="00AF7E9D" w:rsidRDefault="000F64A6" w:rsidP="00F658C0">
            <w:pPr>
              <w:spacing w:afterLines="40" w:after="96"/>
              <w:jc w:val="right"/>
              <w:rPr>
                <w:rFonts w:asciiTheme="majorHAnsi" w:hAnsiTheme="majorHAnsi" w:cstheme="majorHAnsi"/>
                <w:b/>
                <w:sz w:val="18"/>
                <w:szCs w:val="18"/>
              </w:rPr>
            </w:pPr>
            <w:r w:rsidRPr="00AF7E9D">
              <w:rPr>
                <w:rFonts w:asciiTheme="majorHAnsi" w:hAnsiTheme="majorHAnsi" w:cstheme="majorHAnsi"/>
                <w:b/>
                <w:sz w:val="18"/>
                <w:szCs w:val="18"/>
              </w:rPr>
              <w:t>6.946.800,00</w:t>
            </w:r>
          </w:p>
        </w:tc>
        <w:tc>
          <w:tcPr>
            <w:tcW w:w="850" w:type="dxa"/>
            <w:tcBorders>
              <w:top w:val="single" w:sz="4" w:space="0" w:color="000000"/>
              <w:left w:val="single" w:sz="4" w:space="0" w:color="000000"/>
              <w:bottom w:val="single" w:sz="4" w:space="0" w:color="000000"/>
              <w:right w:val="single" w:sz="4" w:space="0" w:color="000000"/>
            </w:tcBorders>
          </w:tcPr>
          <w:p w14:paraId="699D9681" w14:textId="3ABEA03F" w:rsidR="00F76B8D" w:rsidRPr="00AF7E9D" w:rsidRDefault="000F64A6" w:rsidP="00F658C0">
            <w:pPr>
              <w:spacing w:afterLines="40" w:after="96"/>
              <w:jc w:val="right"/>
              <w:rPr>
                <w:rFonts w:asciiTheme="majorHAnsi" w:hAnsiTheme="majorHAnsi" w:cstheme="majorHAnsi"/>
                <w:b/>
                <w:sz w:val="18"/>
                <w:szCs w:val="18"/>
              </w:rPr>
            </w:pPr>
            <w:r w:rsidRPr="00AF7E9D">
              <w:rPr>
                <w:rFonts w:asciiTheme="majorHAnsi" w:hAnsiTheme="majorHAnsi" w:cstheme="majorHAnsi"/>
                <w:b/>
                <w:sz w:val="18"/>
                <w:szCs w:val="18"/>
              </w:rPr>
              <w:t>109</w:t>
            </w:r>
          </w:p>
        </w:tc>
      </w:tr>
      <w:tr w:rsidR="00F76B8D" w:rsidRPr="00AF7E9D" w14:paraId="1B2508C4"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6D0DF113" w14:textId="77777777" w:rsidR="00F76B8D" w:rsidRPr="00AF7E9D" w:rsidRDefault="00F76B8D" w:rsidP="00F658C0">
            <w:pPr>
              <w:spacing w:afterLines="40" w:after="96"/>
              <w:jc w:val="left"/>
              <w:rPr>
                <w:rFonts w:asciiTheme="majorHAnsi" w:hAnsiTheme="majorHAnsi" w:cstheme="majorHAnsi"/>
                <w:sz w:val="18"/>
                <w:szCs w:val="18"/>
              </w:rPr>
            </w:pPr>
            <w:r w:rsidRPr="00AF7E9D">
              <w:rPr>
                <w:rFonts w:asciiTheme="majorHAnsi" w:hAnsiTheme="majorHAnsi" w:cstheme="majorHAnsi"/>
                <w:sz w:val="18"/>
                <w:szCs w:val="18"/>
              </w:rPr>
              <w:t>Prihodi od prodaje i pružanja usluga</w:t>
            </w:r>
          </w:p>
        </w:tc>
        <w:tc>
          <w:tcPr>
            <w:tcW w:w="1417" w:type="dxa"/>
            <w:tcBorders>
              <w:top w:val="single" w:sz="4" w:space="0" w:color="000000"/>
              <w:left w:val="single" w:sz="4" w:space="0" w:color="000000"/>
              <w:bottom w:val="single" w:sz="4" w:space="0" w:color="000000"/>
              <w:right w:val="single" w:sz="4" w:space="0" w:color="000000"/>
            </w:tcBorders>
          </w:tcPr>
          <w:p w14:paraId="4AE65B9D" w14:textId="05D6CD63" w:rsidR="00F76B8D" w:rsidRPr="00AF7E9D" w:rsidRDefault="00F76B8D"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5.314.000,00</w:t>
            </w:r>
          </w:p>
        </w:tc>
        <w:tc>
          <w:tcPr>
            <w:tcW w:w="1418" w:type="dxa"/>
            <w:tcBorders>
              <w:top w:val="single" w:sz="4" w:space="0" w:color="000000"/>
              <w:left w:val="single" w:sz="4" w:space="0" w:color="000000"/>
              <w:bottom w:val="single" w:sz="4" w:space="0" w:color="000000"/>
              <w:right w:val="single" w:sz="4" w:space="0" w:color="000000"/>
            </w:tcBorders>
          </w:tcPr>
          <w:p w14:paraId="784D8BFE" w14:textId="0EA69D87" w:rsidR="00F76B8D" w:rsidRPr="00AF7E9D" w:rsidRDefault="00191F39"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4.117.091,43</w:t>
            </w:r>
          </w:p>
        </w:tc>
        <w:tc>
          <w:tcPr>
            <w:tcW w:w="1417" w:type="dxa"/>
            <w:tcBorders>
              <w:top w:val="single" w:sz="4" w:space="0" w:color="000000"/>
              <w:left w:val="single" w:sz="4" w:space="0" w:color="000000"/>
              <w:bottom w:val="single" w:sz="4" w:space="0" w:color="000000"/>
              <w:right w:val="single" w:sz="4" w:space="0" w:color="000000"/>
            </w:tcBorders>
          </w:tcPr>
          <w:p w14:paraId="02557DAA" w14:textId="795EB030" w:rsidR="00F76B8D" w:rsidRPr="00AF7E9D" w:rsidRDefault="000F64A6"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5.640.870,00</w:t>
            </w:r>
          </w:p>
        </w:tc>
        <w:tc>
          <w:tcPr>
            <w:tcW w:w="1418" w:type="dxa"/>
            <w:tcBorders>
              <w:top w:val="single" w:sz="4" w:space="0" w:color="000000"/>
              <w:left w:val="single" w:sz="4" w:space="0" w:color="000000"/>
              <w:bottom w:val="single" w:sz="4" w:space="0" w:color="000000"/>
              <w:right w:val="single" w:sz="4" w:space="0" w:color="000000"/>
            </w:tcBorders>
          </w:tcPr>
          <w:p w14:paraId="593DDFA2" w14:textId="4F140914" w:rsidR="00F76B8D" w:rsidRPr="00AF7E9D" w:rsidRDefault="000F64A6"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6.226.000,00</w:t>
            </w:r>
          </w:p>
        </w:tc>
        <w:tc>
          <w:tcPr>
            <w:tcW w:w="850" w:type="dxa"/>
            <w:tcBorders>
              <w:top w:val="single" w:sz="4" w:space="0" w:color="000000"/>
              <w:left w:val="single" w:sz="4" w:space="0" w:color="000000"/>
              <w:bottom w:val="single" w:sz="4" w:space="0" w:color="000000"/>
              <w:right w:val="single" w:sz="4" w:space="0" w:color="000000"/>
            </w:tcBorders>
          </w:tcPr>
          <w:p w14:paraId="35B9274A" w14:textId="3E16578B" w:rsidR="00F76B8D" w:rsidRPr="00AF7E9D" w:rsidRDefault="000F64A6"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110</w:t>
            </w:r>
          </w:p>
        </w:tc>
      </w:tr>
      <w:tr w:rsidR="00F76B8D" w:rsidRPr="00AF7E9D" w14:paraId="15F3EC98"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464747ED" w14:textId="77777777" w:rsidR="00F76B8D" w:rsidRPr="00AF7E9D" w:rsidRDefault="00F76B8D" w:rsidP="00F658C0">
            <w:pPr>
              <w:spacing w:afterLines="40" w:after="96"/>
              <w:jc w:val="left"/>
              <w:rPr>
                <w:rFonts w:asciiTheme="majorHAnsi" w:hAnsiTheme="majorHAnsi" w:cstheme="majorHAnsi"/>
                <w:sz w:val="18"/>
                <w:szCs w:val="18"/>
              </w:rPr>
            </w:pPr>
            <w:r w:rsidRPr="00AF7E9D">
              <w:rPr>
                <w:rFonts w:asciiTheme="majorHAnsi" w:hAnsiTheme="majorHAnsi" w:cstheme="majorHAnsi"/>
                <w:sz w:val="18"/>
                <w:szCs w:val="18"/>
              </w:rPr>
              <w:t>Prihod od subvencija Grada (za Mraclin i Buševec, korisnike socijalne skrbi)</w:t>
            </w:r>
          </w:p>
        </w:tc>
        <w:tc>
          <w:tcPr>
            <w:tcW w:w="1417" w:type="dxa"/>
            <w:tcBorders>
              <w:top w:val="single" w:sz="4" w:space="0" w:color="000000"/>
              <w:left w:val="single" w:sz="4" w:space="0" w:color="000000"/>
              <w:bottom w:val="single" w:sz="4" w:space="0" w:color="000000"/>
              <w:right w:val="single" w:sz="4" w:space="0" w:color="000000"/>
            </w:tcBorders>
          </w:tcPr>
          <w:p w14:paraId="379F1A07" w14:textId="1C9209F0" w:rsidR="00F76B8D" w:rsidRPr="00AF7E9D" w:rsidRDefault="00F76B8D"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93.000,00</w:t>
            </w:r>
          </w:p>
        </w:tc>
        <w:tc>
          <w:tcPr>
            <w:tcW w:w="1418" w:type="dxa"/>
            <w:tcBorders>
              <w:top w:val="single" w:sz="4" w:space="0" w:color="000000"/>
              <w:left w:val="single" w:sz="4" w:space="0" w:color="000000"/>
              <w:bottom w:val="single" w:sz="4" w:space="0" w:color="000000"/>
              <w:right w:val="single" w:sz="4" w:space="0" w:color="000000"/>
            </w:tcBorders>
          </w:tcPr>
          <w:p w14:paraId="1B864154" w14:textId="28F60575" w:rsidR="00F76B8D" w:rsidRPr="00AF7E9D" w:rsidRDefault="00191F39"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71.477,68</w:t>
            </w:r>
          </w:p>
        </w:tc>
        <w:tc>
          <w:tcPr>
            <w:tcW w:w="1417" w:type="dxa"/>
            <w:tcBorders>
              <w:top w:val="single" w:sz="4" w:space="0" w:color="000000"/>
              <w:left w:val="single" w:sz="4" w:space="0" w:color="000000"/>
              <w:bottom w:val="single" w:sz="4" w:space="0" w:color="000000"/>
              <w:right w:val="single" w:sz="4" w:space="0" w:color="000000"/>
            </w:tcBorders>
          </w:tcPr>
          <w:p w14:paraId="6DB64A98" w14:textId="25E2CA3B" w:rsidR="00F76B8D" w:rsidRPr="00AF7E9D" w:rsidRDefault="005409DC"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95.300,00</w:t>
            </w:r>
          </w:p>
        </w:tc>
        <w:tc>
          <w:tcPr>
            <w:tcW w:w="1418" w:type="dxa"/>
            <w:tcBorders>
              <w:top w:val="single" w:sz="4" w:space="0" w:color="000000"/>
              <w:left w:val="single" w:sz="4" w:space="0" w:color="000000"/>
              <w:bottom w:val="single" w:sz="4" w:space="0" w:color="000000"/>
              <w:right w:val="single" w:sz="4" w:space="0" w:color="000000"/>
            </w:tcBorders>
          </w:tcPr>
          <w:p w14:paraId="31C23017" w14:textId="64994A43" w:rsidR="00F76B8D" w:rsidRPr="00AF7E9D" w:rsidRDefault="000F64A6"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112.000,00</w:t>
            </w:r>
          </w:p>
        </w:tc>
        <w:tc>
          <w:tcPr>
            <w:tcW w:w="850" w:type="dxa"/>
            <w:tcBorders>
              <w:top w:val="single" w:sz="4" w:space="0" w:color="000000"/>
              <w:left w:val="single" w:sz="4" w:space="0" w:color="000000"/>
              <w:bottom w:val="single" w:sz="4" w:space="0" w:color="000000"/>
              <w:right w:val="single" w:sz="4" w:space="0" w:color="000000"/>
            </w:tcBorders>
          </w:tcPr>
          <w:p w14:paraId="01BB9FF3" w14:textId="7A295459" w:rsidR="00F76B8D" w:rsidRPr="00AF7E9D" w:rsidRDefault="000F64A6"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117</w:t>
            </w:r>
          </w:p>
        </w:tc>
      </w:tr>
      <w:tr w:rsidR="00F76B8D" w:rsidRPr="00AF7E9D" w14:paraId="591C225D"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49C8495B" w14:textId="73DC22AC" w:rsidR="00F76B8D" w:rsidRPr="00AF7E9D" w:rsidRDefault="00F76B8D" w:rsidP="00F658C0">
            <w:pPr>
              <w:spacing w:afterLines="40" w:after="96"/>
              <w:jc w:val="left"/>
              <w:rPr>
                <w:rFonts w:asciiTheme="majorHAnsi" w:hAnsiTheme="majorHAnsi" w:cstheme="majorHAnsi"/>
                <w:sz w:val="18"/>
                <w:szCs w:val="18"/>
              </w:rPr>
            </w:pPr>
            <w:r w:rsidRPr="00AF7E9D">
              <w:rPr>
                <w:rFonts w:asciiTheme="majorHAnsi" w:hAnsiTheme="majorHAnsi" w:cstheme="majorHAnsi"/>
                <w:sz w:val="18"/>
                <w:szCs w:val="18"/>
              </w:rPr>
              <w:t>Prihod od subvencija, dotacija Grada za nabavu posuda za sakupljanje otpada i Vlade RH za električnu energiju</w:t>
            </w:r>
          </w:p>
        </w:tc>
        <w:tc>
          <w:tcPr>
            <w:tcW w:w="1417" w:type="dxa"/>
            <w:tcBorders>
              <w:top w:val="single" w:sz="4" w:space="0" w:color="000000"/>
              <w:left w:val="single" w:sz="4" w:space="0" w:color="000000"/>
              <w:bottom w:val="single" w:sz="4" w:space="0" w:color="000000"/>
              <w:right w:val="single" w:sz="4" w:space="0" w:color="000000"/>
            </w:tcBorders>
          </w:tcPr>
          <w:p w14:paraId="23B2F324" w14:textId="2993EDCB" w:rsidR="00F76B8D" w:rsidRPr="00AF7E9D" w:rsidRDefault="00F76B8D"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41.000,00</w:t>
            </w:r>
          </w:p>
        </w:tc>
        <w:tc>
          <w:tcPr>
            <w:tcW w:w="1418" w:type="dxa"/>
            <w:tcBorders>
              <w:top w:val="single" w:sz="4" w:space="0" w:color="000000"/>
              <w:left w:val="single" w:sz="4" w:space="0" w:color="000000"/>
              <w:bottom w:val="single" w:sz="4" w:space="0" w:color="000000"/>
              <w:right w:val="single" w:sz="4" w:space="0" w:color="000000"/>
            </w:tcBorders>
          </w:tcPr>
          <w:p w14:paraId="71EE3E48" w14:textId="013C22F0" w:rsidR="00F76B8D" w:rsidRPr="00AF7E9D" w:rsidRDefault="00191F39"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64.999,92</w:t>
            </w:r>
          </w:p>
        </w:tc>
        <w:tc>
          <w:tcPr>
            <w:tcW w:w="1417" w:type="dxa"/>
            <w:tcBorders>
              <w:top w:val="single" w:sz="4" w:space="0" w:color="000000"/>
              <w:left w:val="single" w:sz="4" w:space="0" w:color="000000"/>
              <w:bottom w:val="single" w:sz="4" w:space="0" w:color="000000"/>
              <w:right w:val="single" w:sz="4" w:space="0" w:color="000000"/>
            </w:tcBorders>
          </w:tcPr>
          <w:p w14:paraId="23265FB5" w14:textId="5B0732EC" w:rsidR="00F76B8D" w:rsidRPr="00AF7E9D" w:rsidRDefault="005409DC"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67.000,00</w:t>
            </w:r>
          </w:p>
        </w:tc>
        <w:tc>
          <w:tcPr>
            <w:tcW w:w="1418" w:type="dxa"/>
            <w:tcBorders>
              <w:top w:val="single" w:sz="4" w:space="0" w:color="000000"/>
              <w:left w:val="single" w:sz="4" w:space="0" w:color="000000"/>
              <w:bottom w:val="single" w:sz="4" w:space="0" w:color="000000"/>
              <w:right w:val="single" w:sz="4" w:space="0" w:color="000000"/>
            </w:tcBorders>
          </w:tcPr>
          <w:p w14:paraId="31003D26" w14:textId="4EAD2CB7" w:rsidR="00F76B8D" w:rsidRPr="00AF7E9D" w:rsidRDefault="000F64A6"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30.000,00</w:t>
            </w:r>
          </w:p>
        </w:tc>
        <w:tc>
          <w:tcPr>
            <w:tcW w:w="850" w:type="dxa"/>
            <w:tcBorders>
              <w:top w:val="single" w:sz="4" w:space="0" w:color="000000"/>
              <w:left w:val="single" w:sz="4" w:space="0" w:color="000000"/>
              <w:bottom w:val="single" w:sz="4" w:space="0" w:color="000000"/>
              <w:right w:val="single" w:sz="4" w:space="0" w:color="000000"/>
            </w:tcBorders>
          </w:tcPr>
          <w:p w14:paraId="7136A9C7" w14:textId="1E95C6E8" w:rsidR="00F76B8D" w:rsidRPr="00AF7E9D" w:rsidRDefault="000F64A6"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45</w:t>
            </w:r>
          </w:p>
        </w:tc>
      </w:tr>
      <w:tr w:rsidR="00F76B8D" w:rsidRPr="00AF7E9D" w14:paraId="05E4777D"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275F395B" w14:textId="77777777" w:rsidR="00F76B8D" w:rsidRPr="00AF7E9D" w:rsidRDefault="00F76B8D" w:rsidP="00F658C0">
            <w:pPr>
              <w:spacing w:afterLines="40" w:after="96"/>
              <w:jc w:val="left"/>
              <w:rPr>
                <w:rFonts w:asciiTheme="majorHAnsi" w:hAnsiTheme="majorHAnsi" w:cstheme="majorHAnsi"/>
                <w:sz w:val="18"/>
                <w:szCs w:val="18"/>
              </w:rPr>
            </w:pPr>
            <w:r w:rsidRPr="00AF7E9D">
              <w:rPr>
                <w:rFonts w:asciiTheme="majorHAnsi" w:hAnsiTheme="majorHAnsi" w:cstheme="majorHAnsi"/>
                <w:sz w:val="18"/>
                <w:szCs w:val="18"/>
              </w:rPr>
              <w:t>Prihod u visini amortizacije imovine financirane iz proračuna i drugih izvora</w:t>
            </w:r>
          </w:p>
        </w:tc>
        <w:tc>
          <w:tcPr>
            <w:tcW w:w="1417" w:type="dxa"/>
            <w:tcBorders>
              <w:top w:val="single" w:sz="4" w:space="0" w:color="000000"/>
              <w:left w:val="single" w:sz="4" w:space="0" w:color="000000"/>
              <w:bottom w:val="single" w:sz="4" w:space="0" w:color="000000"/>
              <w:right w:val="single" w:sz="4" w:space="0" w:color="000000"/>
            </w:tcBorders>
          </w:tcPr>
          <w:p w14:paraId="2B1641AA" w14:textId="77777777" w:rsidR="00F76B8D" w:rsidRPr="00AF7E9D" w:rsidRDefault="00F76B8D" w:rsidP="00F658C0">
            <w:pPr>
              <w:spacing w:afterLines="40" w:after="96"/>
              <w:jc w:val="right"/>
              <w:rPr>
                <w:rFonts w:asciiTheme="majorHAnsi" w:hAnsiTheme="majorHAnsi" w:cstheme="majorHAnsi"/>
                <w:sz w:val="18"/>
                <w:szCs w:val="18"/>
              </w:rPr>
            </w:pPr>
          </w:p>
          <w:p w14:paraId="1CF899CB" w14:textId="0FE1E416" w:rsidR="00F76B8D" w:rsidRPr="00AF7E9D" w:rsidRDefault="00F76B8D"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405.000,00</w:t>
            </w:r>
          </w:p>
        </w:tc>
        <w:tc>
          <w:tcPr>
            <w:tcW w:w="1418" w:type="dxa"/>
            <w:tcBorders>
              <w:top w:val="single" w:sz="4" w:space="0" w:color="000000"/>
              <w:left w:val="single" w:sz="4" w:space="0" w:color="000000"/>
              <w:bottom w:val="single" w:sz="4" w:space="0" w:color="000000"/>
              <w:right w:val="single" w:sz="4" w:space="0" w:color="000000"/>
            </w:tcBorders>
          </w:tcPr>
          <w:p w14:paraId="7B1504F6" w14:textId="77777777" w:rsidR="00F76B8D" w:rsidRPr="00AF7E9D" w:rsidRDefault="00F76B8D" w:rsidP="00F658C0">
            <w:pPr>
              <w:spacing w:afterLines="40" w:after="96"/>
              <w:jc w:val="right"/>
              <w:rPr>
                <w:rFonts w:asciiTheme="majorHAnsi" w:hAnsiTheme="majorHAnsi" w:cstheme="majorHAnsi"/>
                <w:sz w:val="18"/>
                <w:szCs w:val="18"/>
              </w:rPr>
            </w:pPr>
          </w:p>
          <w:p w14:paraId="130E7C80" w14:textId="706C3EE9" w:rsidR="00191F39" w:rsidRPr="00AF7E9D" w:rsidRDefault="00191F39"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292.360,47</w:t>
            </w:r>
          </w:p>
        </w:tc>
        <w:tc>
          <w:tcPr>
            <w:tcW w:w="1417" w:type="dxa"/>
            <w:tcBorders>
              <w:top w:val="single" w:sz="4" w:space="0" w:color="000000"/>
              <w:left w:val="single" w:sz="4" w:space="0" w:color="000000"/>
              <w:bottom w:val="single" w:sz="4" w:space="0" w:color="000000"/>
              <w:right w:val="single" w:sz="4" w:space="0" w:color="000000"/>
            </w:tcBorders>
          </w:tcPr>
          <w:p w14:paraId="3BAE8713" w14:textId="77777777" w:rsidR="00F76B8D" w:rsidRPr="00AF7E9D" w:rsidRDefault="00F76B8D" w:rsidP="00F658C0">
            <w:pPr>
              <w:spacing w:afterLines="40" w:after="96"/>
              <w:jc w:val="right"/>
              <w:rPr>
                <w:rFonts w:asciiTheme="majorHAnsi" w:hAnsiTheme="majorHAnsi" w:cstheme="majorHAnsi"/>
                <w:sz w:val="18"/>
                <w:szCs w:val="18"/>
              </w:rPr>
            </w:pPr>
          </w:p>
          <w:p w14:paraId="5289BD55" w14:textId="2A3E4BC4" w:rsidR="005409DC" w:rsidRPr="00AF7E9D" w:rsidRDefault="005409DC"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389.500,00</w:t>
            </w:r>
          </w:p>
        </w:tc>
        <w:tc>
          <w:tcPr>
            <w:tcW w:w="1418" w:type="dxa"/>
            <w:tcBorders>
              <w:top w:val="single" w:sz="4" w:space="0" w:color="000000"/>
              <w:left w:val="single" w:sz="4" w:space="0" w:color="000000"/>
              <w:bottom w:val="single" w:sz="4" w:space="0" w:color="000000"/>
              <w:right w:val="single" w:sz="4" w:space="0" w:color="000000"/>
            </w:tcBorders>
          </w:tcPr>
          <w:p w14:paraId="67C2C7C0" w14:textId="77777777" w:rsidR="00F76B8D" w:rsidRPr="00AF7E9D" w:rsidRDefault="00F76B8D" w:rsidP="00F658C0">
            <w:pPr>
              <w:spacing w:afterLines="40" w:after="96"/>
              <w:jc w:val="right"/>
              <w:rPr>
                <w:rFonts w:asciiTheme="majorHAnsi" w:hAnsiTheme="majorHAnsi" w:cstheme="majorHAnsi"/>
                <w:sz w:val="18"/>
                <w:szCs w:val="18"/>
              </w:rPr>
            </w:pPr>
          </w:p>
          <w:p w14:paraId="52CB7D6B" w14:textId="367601AB" w:rsidR="000F64A6" w:rsidRPr="00AF7E9D" w:rsidRDefault="000F64A6"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389.000,00</w:t>
            </w:r>
          </w:p>
        </w:tc>
        <w:tc>
          <w:tcPr>
            <w:tcW w:w="850" w:type="dxa"/>
            <w:tcBorders>
              <w:top w:val="single" w:sz="4" w:space="0" w:color="000000"/>
              <w:left w:val="single" w:sz="4" w:space="0" w:color="000000"/>
              <w:bottom w:val="single" w:sz="4" w:space="0" w:color="000000"/>
              <w:right w:val="single" w:sz="4" w:space="0" w:color="000000"/>
            </w:tcBorders>
          </w:tcPr>
          <w:p w14:paraId="72FC6D66" w14:textId="77777777" w:rsidR="00F76B8D" w:rsidRPr="00AF7E9D" w:rsidRDefault="00F76B8D" w:rsidP="00F658C0">
            <w:pPr>
              <w:spacing w:afterLines="40" w:after="96"/>
              <w:jc w:val="right"/>
              <w:rPr>
                <w:rFonts w:asciiTheme="majorHAnsi" w:hAnsiTheme="majorHAnsi" w:cstheme="majorHAnsi"/>
                <w:sz w:val="18"/>
                <w:szCs w:val="18"/>
              </w:rPr>
            </w:pPr>
          </w:p>
          <w:p w14:paraId="40A49B3E" w14:textId="58FDC7F5" w:rsidR="000F64A6" w:rsidRPr="00AF7E9D" w:rsidRDefault="000F64A6"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100</w:t>
            </w:r>
          </w:p>
        </w:tc>
      </w:tr>
      <w:tr w:rsidR="00F76B8D" w:rsidRPr="00AF7E9D" w14:paraId="09257DCF"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28C8A159" w14:textId="77777777" w:rsidR="00F76B8D" w:rsidRPr="00AF7E9D" w:rsidRDefault="00F76B8D" w:rsidP="00F658C0">
            <w:pPr>
              <w:spacing w:afterLines="40" w:after="96"/>
              <w:jc w:val="left"/>
              <w:rPr>
                <w:rFonts w:asciiTheme="majorHAnsi" w:hAnsiTheme="majorHAnsi" w:cstheme="majorHAnsi"/>
                <w:sz w:val="18"/>
                <w:szCs w:val="18"/>
              </w:rPr>
            </w:pPr>
            <w:r w:rsidRPr="00AF7E9D">
              <w:rPr>
                <w:rFonts w:asciiTheme="majorHAnsi" w:hAnsiTheme="majorHAnsi" w:cstheme="majorHAnsi"/>
                <w:sz w:val="18"/>
                <w:szCs w:val="18"/>
              </w:rPr>
              <w:t>Prihod od naplaćenih otpisanih potraživanja</w:t>
            </w:r>
          </w:p>
        </w:tc>
        <w:tc>
          <w:tcPr>
            <w:tcW w:w="1417" w:type="dxa"/>
            <w:tcBorders>
              <w:top w:val="single" w:sz="4" w:space="0" w:color="000000"/>
              <w:left w:val="single" w:sz="4" w:space="0" w:color="000000"/>
              <w:bottom w:val="single" w:sz="4" w:space="0" w:color="000000"/>
              <w:right w:val="single" w:sz="4" w:space="0" w:color="000000"/>
            </w:tcBorders>
          </w:tcPr>
          <w:p w14:paraId="33E289E2" w14:textId="67F7E4D9" w:rsidR="00F76B8D" w:rsidRPr="00AF7E9D" w:rsidRDefault="00F76B8D"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120.000,00</w:t>
            </w:r>
          </w:p>
        </w:tc>
        <w:tc>
          <w:tcPr>
            <w:tcW w:w="1418" w:type="dxa"/>
            <w:tcBorders>
              <w:top w:val="single" w:sz="4" w:space="0" w:color="000000"/>
              <w:left w:val="single" w:sz="4" w:space="0" w:color="000000"/>
              <w:bottom w:val="single" w:sz="4" w:space="0" w:color="000000"/>
              <w:right w:val="single" w:sz="4" w:space="0" w:color="000000"/>
            </w:tcBorders>
          </w:tcPr>
          <w:p w14:paraId="60571C1E" w14:textId="03B66B75" w:rsidR="00F76B8D" w:rsidRPr="00AF7E9D" w:rsidRDefault="00191F39"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82.907,85</w:t>
            </w:r>
          </w:p>
        </w:tc>
        <w:tc>
          <w:tcPr>
            <w:tcW w:w="1417" w:type="dxa"/>
            <w:tcBorders>
              <w:top w:val="single" w:sz="4" w:space="0" w:color="000000"/>
              <w:left w:val="single" w:sz="4" w:space="0" w:color="000000"/>
              <w:bottom w:val="single" w:sz="4" w:space="0" w:color="000000"/>
              <w:right w:val="single" w:sz="4" w:space="0" w:color="000000"/>
            </w:tcBorders>
          </w:tcPr>
          <w:p w14:paraId="14D05F92" w14:textId="2D8D547A" w:rsidR="00F76B8D" w:rsidRPr="00AF7E9D" w:rsidRDefault="005409DC"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125.000,00</w:t>
            </w:r>
          </w:p>
        </w:tc>
        <w:tc>
          <w:tcPr>
            <w:tcW w:w="1418" w:type="dxa"/>
            <w:tcBorders>
              <w:top w:val="single" w:sz="4" w:space="0" w:color="000000"/>
              <w:left w:val="single" w:sz="4" w:space="0" w:color="000000"/>
              <w:bottom w:val="single" w:sz="4" w:space="0" w:color="000000"/>
              <w:right w:val="single" w:sz="4" w:space="0" w:color="000000"/>
            </w:tcBorders>
          </w:tcPr>
          <w:p w14:paraId="2AC16DF5" w14:textId="682ACCB1" w:rsidR="00F76B8D" w:rsidRPr="00AF7E9D" w:rsidRDefault="000F64A6"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125.000,00</w:t>
            </w:r>
          </w:p>
        </w:tc>
        <w:tc>
          <w:tcPr>
            <w:tcW w:w="850" w:type="dxa"/>
            <w:tcBorders>
              <w:top w:val="single" w:sz="4" w:space="0" w:color="000000"/>
              <w:left w:val="single" w:sz="4" w:space="0" w:color="000000"/>
              <w:bottom w:val="single" w:sz="4" w:space="0" w:color="000000"/>
              <w:right w:val="single" w:sz="4" w:space="0" w:color="000000"/>
            </w:tcBorders>
          </w:tcPr>
          <w:p w14:paraId="59A424D2" w14:textId="1AECDD0B" w:rsidR="00F76B8D" w:rsidRPr="00AF7E9D" w:rsidRDefault="000F64A6"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100</w:t>
            </w:r>
          </w:p>
        </w:tc>
      </w:tr>
      <w:tr w:rsidR="00F76B8D" w:rsidRPr="00AF7E9D" w14:paraId="2C00082F"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7E5828CA" w14:textId="77777777" w:rsidR="00F76B8D" w:rsidRPr="00AF7E9D" w:rsidRDefault="00F76B8D" w:rsidP="00F658C0">
            <w:pPr>
              <w:spacing w:afterLines="40" w:after="96"/>
              <w:jc w:val="left"/>
              <w:rPr>
                <w:rFonts w:asciiTheme="majorHAnsi" w:hAnsiTheme="majorHAnsi" w:cstheme="majorHAnsi"/>
                <w:sz w:val="18"/>
                <w:szCs w:val="18"/>
              </w:rPr>
            </w:pPr>
            <w:r w:rsidRPr="00AF7E9D">
              <w:rPr>
                <w:rFonts w:asciiTheme="majorHAnsi" w:hAnsiTheme="majorHAnsi" w:cstheme="majorHAnsi"/>
                <w:sz w:val="18"/>
                <w:szCs w:val="18"/>
              </w:rPr>
              <w:t>Prihodi od ukidanja rezerviranja</w:t>
            </w:r>
          </w:p>
        </w:tc>
        <w:tc>
          <w:tcPr>
            <w:tcW w:w="1417" w:type="dxa"/>
            <w:tcBorders>
              <w:top w:val="single" w:sz="4" w:space="0" w:color="000000"/>
              <w:left w:val="single" w:sz="4" w:space="0" w:color="000000"/>
              <w:bottom w:val="single" w:sz="4" w:space="0" w:color="000000"/>
              <w:right w:val="single" w:sz="4" w:space="0" w:color="000000"/>
            </w:tcBorders>
          </w:tcPr>
          <w:p w14:paraId="1721CF3D" w14:textId="2C135643" w:rsidR="00F76B8D" w:rsidRPr="00AF7E9D" w:rsidRDefault="00F76B8D"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39.800,00</w:t>
            </w:r>
          </w:p>
        </w:tc>
        <w:tc>
          <w:tcPr>
            <w:tcW w:w="1418" w:type="dxa"/>
            <w:tcBorders>
              <w:top w:val="single" w:sz="4" w:space="0" w:color="000000"/>
              <w:left w:val="single" w:sz="4" w:space="0" w:color="000000"/>
              <w:bottom w:val="single" w:sz="4" w:space="0" w:color="000000"/>
              <w:right w:val="single" w:sz="4" w:space="0" w:color="000000"/>
            </w:tcBorders>
          </w:tcPr>
          <w:p w14:paraId="5B43BC15" w14:textId="08450FE5" w:rsidR="00F76B8D" w:rsidRPr="00AF7E9D" w:rsidRDefault="00191F39"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0,00</w:t>
            </w:r>
          </w:p>
        </w:tc>
        <w:tc>
          <w:tcPr>
            <w:tcW w:w="1417" w:type="dxa"/>
            <w:tcBorders>
              <w:top w:val="single" w:sz="4" w:space="0" w:color="000000"/>
              <w:left w:val="single" w:sz="4" w:space="0" w:color="000000"/>
              <w:bottom w:val="single" w:sz="4" w:space="0" w:color="000000"/>
              <w:right w:val="single" w:sz="4" w:space="0" w:color="000000"/>
            </w:tcBorders>
          </w:tcPr>
          <w:p w14:paraId="07180266" w14:textId="09AE0E84" w:rsidR="00F76B8D" w:rsidRPr="00AF7E9D" w:rsidRDefault="005409DC"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0,00</w:t>
            </w:r>
          </w:p>
        </w:tc>
        <w:tc>
          <w:tcPr>
            <w:tcW w:w="1418" w:type="dxa"/>
            <w:tcBorders>
              <w:top w:val="single" w:sz="4" w:space="0" w:color="000000"/>
              <w:left w:val="single" w:sz="4" w:space="0" w:color="000000"/>
              <w:bottom w:val="single" w:sz="4" w:space="0" w:color="000000"/>
              <w:right w:val="single" w:sz="4" w:space="0" w:color="000000"/>
            </w:tcBorders>
          </w:tcPr>
          <w:p w14:paraId="63EABDE1" w14:textId="4CFB9EC2" w:rsidR="00F76B8D" w:rsidRPr="00AF7E9D" w:rsidRDefault="000F64A6"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39.800,00</w:t>
            </w:r>
          </w:p>
        </w:tc>
        <w:tc>
          <w:tcPr>
            <w:tcW w:w="850" w:type="dxa"/>
            <w:tcBorders>
              <w:top w:val="single" w:sz="4" w:space="0" w:color="000000"/>
              <w:left w:val="single" w:sz="4" w:space="0" w:color="000000"/>
              <w:bottom w:val="single" w:sz="4" w:space="0" w:color="000000"/>
              <w:right w:val="single" w:sz="4" w:space="0" w:color="000000"/>
            </w:tcBorders>
          </w:tcPr>
          <w:p w14:paraId="3F83527B" w14:textId="0BE8BD13" w:rsidR="00F76B8D" w:rsidRPr="00AF7E9D" w:rsidRDefault="000F64A6"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0</w:t>
            </w:r>
          </w:p>
        </w:tc>
      </w:tr>
      <w:tr w:rsidR="00F76B8D" w:rsidRPr="00AF7E9D" w14:paraId="44CE756A"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1846C234" w14:textId="77777777" w:rsidR="00F76B8D" w:rsidRPr="00AF7E9D" w:rsidRDefault="00F76B8D" w:rsidP="00F658C0">
            <w:pPr>
              <w:spacing w:afterLines="40" w:after="96"/>
              <w:jc w:val="left"/>
              <w:rPr>
                <w:rFonts w:asciiTheme="majorHAnsi" w:hAnsiTheme="majorHAnsi" w:cstheme="majorHAnsi"/>
                <w:sz w:val="18"/>
                <w:szCs w:val="18"/>
              </w:rPr>
            </w:pPr>
            <w:r w:rsidRPr="00AF7E9D">
              <w:rPr>
                <w:rFonts w:asciiTheme="majorHAnsi" w:hAnsiTheme="majorHAnsi" w:cstheme="majorHAnsi"/>
                <w:sz w:val="18"/>
                <w:szCs w:val="18"/>
              </w:rPr>
              <w:t>Ostali prihodi</w:t>
            </w:r>
          </w:p>
        </w:tc>
        <w:tc>
          <w:tcPr>
            <w:tcW w:w="1417" w:type="dxa"/>
            <w:tcBorders>
              <w:top w:val="single" w:sz="4" w:space="0" w:color="000000"/>
              <w:left w:val="single" w:sz="4" w:space="0" w:color="000000"/>
              <w:bottom w:val="single" w:sz="4" w:space="0" w:color="000000"/>
              <w:right w:val="single" w:sz="4" w:space="0" w:color="000000"/>
            </w:tcBorders>
          </w:tcPr>
          <w:p w14:paraId="6D94F12C" w14:textId="7CE124B9" w:rsidR="00F76B8D" w:rsidRPr="00AF7E9D" w:rsidRDefault="00F76B8D"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15.000,00</w:t>
            </w:r>
          </w:p>
        </w:tc>
        <w:tc>
          <w:tcPr>
            <w:tcW w:w="1418" w:type="dxa"/>
            <w:tcBorders>
              <w:top w:val="single" w:sz="4" w:space="0" w:color="000000"/>
              <w:left w:val="single" w:sz="4" w:space="0" w:color="000000"/>
              <w:bottom w:val="single" w:sz="4" w:space="0" w:color="000000"/>
              <w:right w:val="single" w:sz="4" w:space="0" w:color="000000"/>
            </w:tcBorders>
          </w:tcPr>
          <w:p w14:paraId="3E5B6569" w14:textId="5C7F73FF" w:rsidR="00F76B8D" w:rsidRPr="00AF7E9D" w:rsidRDefault="00191F39"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43.630,52</w:t>
            </w:r>
          </w:p>
        </w:tc>
        <w:tc>
          <w:tcPr>
            <w:tcW w:w="1417" w:type="dxa"/>
            <w:tcBorders>
              <w:top w:val="single" w:sz="4" w:space="0" w:color="000000"/>
              <w:left w:val="single" w:sz="4" w:space="0" w:color="000000"/>
              <w:bottom w:val="single" w:sz="4" w:space="0" w:color="000000"/>
              <w:right w:val="single" w:sz="4" w:space="0" w:color="000000"/>
            </w:tcBorders>
          </w:tcPr>
          <w:p w14:paraId="05F50C3D" w14:textId="56A6DCDF" w:rsidR="00F76B8D" w:rsidRPr="00AF7E9D" w:rsidRDefault="005409DC"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52.000,00</w:t>
            </w:r>
          </w:p>
        </w:tc>
        <w:tc>
          <w:tcPr>
            <w:tcW w:w="1418" w:type="dxa"/>
            <w:tcBorders>
              <w:top w:val="single" w:sz="4" w:space="0" w:color="000000"/>
              <w:left w:val="single" w:sz="4" w:space="0" w:color="000000"/>
              <w:bottom w:val="single" w:sz="4" w:space="0" w:color="000000"/>
              <w:right w:val="single" w:sz="4" w:space="0" w:color="000000"/>
            </w:tcBorders>
          </w:tcPr>
          <w:p w14:paraId="3D0131B6" w14:textId="6C064700" w:rsidR="00F76B8D" w:rsidRPr="00AF7E9D" w:rsidRDefault="000F64A6"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25.000,00</w:t>
            </w:r>
          </w:p>
        </w:tc>
        <w:tc>
          <w:tcPr>
            <w:tcW w:w="850" w:type="dxa"/>
            <w:tcBorders>
              <w:top w:val="single" w:sz="4" w:space="0" w:color="000000"/>
              <w:left w:val="single" w:sz="4" w:space="0" w:color="000000"/>
              <w:bottom w:val="single" w:sz="4" w:space="0" w:color="000000"/>
              <w:right w:val="single" w:sz="4" w:space="0" w:color="000000"/>
            </w:tcBorders>
          </w:tcPr>
          <w:p w14:paraId="71DCF5CC" w14:textId="7AAA3FB7" w:rsidR="00F76B8D" w:rsidRPr="00AF7E9D" w:rsidRDefault="000F64A6" w:rsidP="00F658C0">
            <w:pPr>
              <w:spacing w:afterLines="40" w:after="96"/>
              <w:jc w:val="right"/>
              <w:rPr>
                <w:rFonts w:asciiTheme="majorHAnsi" w:hAnsiTheme="majorHAnsi" w:cstheme="majorHAnsi"/>
                <w:sz w:val="18"/>
                <w:szCs w:val="18"/>
              </w:rPr>
            </w:pPr>
            <w:r w:rsidRPr="00AF7E9D">
              <w:rPr>
                <w:rFonts w:asciiTheme="majorHAnsi" w:hAnsiTheme="majorHAnsi" w:cstheme="majorHAnsi"/>
                <w:sz w:val="18"/>
                <w:szCs w:val="18"/>
              </w:rPr>
              <w:t>48</w:t>
            </w:r>
          </w:p>
        </w:tc>
      </w:tr>
      <w:tr w:rsidR="00F76B8D" w:rsidRPr="00AF7E9D" w14:paraId="3C35BEDA"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3F7B4956" w14:textId="77777777" w:rsidR="00F76B8D" w:rsidRPr="00AF7E9D" w:rsidRDefault="00F76B8D" w:rsidP="00F658C0">
            <w:pPr>
              <w:spacing w:afterLines="40" w:after="96"/>
              <w:jc w:val="left"/>
              <w:rPr>
                <w:rFonts w:asciiTheme="majorHAnsi" w:hAnsiTheme="majorHAnsi" w:cstheme="majorHAnsi"/>
                <w:b/>
                <w:sz w:val="18"/>
                <w:szCs w:val="18"/>
              </w:rPr>
            </w:pPr>
            <w:r w:rsidRPr="00AF7E9D">
              <w:rPr>
                <w:rFonts w:asciiTheme="majorHAnsi" w:hAnsiTheme="majorHAnsi" w:cstheme="majorHAnsi"/>
                <w:b/>
                <w:sz w:val="18"/>
                <w:szCs w:val="18"/>
              </w:rPr>
              <w:t>2. Financijski prihodi</w:t>
            </w:r>
          </w:p>
        </w:tc>
        <w:tc>
          <w:tcPr>
            <w:tcW w:w="1417" w:type="dxa"/>
            <w:tcBorders>
              <w:top w:val="single" w:sz="4" w:space="0" w:color="000000"/>
              <w:left w:val="single" w:sz="4" w:space="0" w:color="000000"/>
              <w:bottom w:val="single" w:sz="4" w:space="0" w:color="000000"/>
              <w:right w:val="single" w:sz="4" w:space="0" w:color="000000"/>
            </w:tcBorders>
          </w:tcPr>
          <w:p w14:paraId="77B93C4F" w14:textId="644ACBFC" w:rsidR="00F76B8D" w:rsidRPr="00AF7E9D" w:rsidRDefault="00F76B8D" w:rsidP="00F658C0">
            <w:pPr>
              <w:spacing w:afterLines="40" w:after="96"/>
              <w:jc w:val="right"/>
              <w:rPr>
                <w:rFonts w:asciiTheme="majorHAnsi" w:hAnsiTheme="majorHAnsi" w:cstheme="majorHAnsi"/>
                <w:b/>
                <w:sz w:val="18"/>
                <w:szCs w:val="18"/>
              </w:rPr>
            </w:pPr>
            <w:r w:rsidRPr="00AF7E9D">
              <w:rPr>
                <w:rFonts w:asciiTheme="majorHAnsi" w:hAnsiTheme="majorHAnsi" w:cstheme="majorHAnsi"/>
                <w:b/>
                <w:sz w:val="18"/>
                <w:szCs w:val="18"/>
              </w:rPr>
              <w:t>33.000,00</w:t>
            </w:r>
          </w:p>
        </w:tc>
        <w:tc>
          <w:tcPr>
            <w:tcW w:w="1418" w:type="dxa"/>
            <w:tcBorders>
              <w:top w:val="single" w:sz="4" w:space="0" w:color="000000"/>
              <w:left w:val="single" w:sz="4" w:space="0" w:color="000000"/>
              <w:bottom w:val="single" w:sz="4" w:space="0" w:color="000000"/>
              <w:right w:val="single" w:sz="4" w:space="0" w:color="000000"/>
            </w:tcBorders>
          </w:tcPr>
          <w:p w14:paraId="7EB80FB0" w14:textId="2091D322" w:rsidR="00F76B8D" w:rsidRPr="00AF7E9D" w:rsidRDefault="00191F39" w:rsidP="00F658C0">
            <w:pPr>
              <w:spacing w:afterLines="40" w:after="96"/>
              <w:jc w:val="right"/>
              <w:rPr>
                <w:rFonts w:asciiTheme="majorHAnsi" w:hAnsiTheme="majorHAnsi" w:cstheme="majorHAnsi"/>
                <w:b/>
                <w:sz w:val="18"/>
                <w:szCs w:val="18"/>
              </w:rPr>
            </w:pPr>
            <w:r w:rsidRPr="00AF7E9D">
              <w:rPr>
                <w:rFonts w:asciiTheme="majorHAnsi" w:hAnsiTheme="majorHAnsi" w:cstheme="majorHAnsi"/>
                <w:b/>
                <w:sz w:val="18"/>
                <w:szCs w:val="18"/>
              </w:rPr>
              <w:t>21.499,90</w:t>
            </w:r>
          </w:p>
        </w:tc>
        <w:tc>
          <w:tcPr>
            <w:tcW w:w="1417" w:type="dxa"/>
            <w:tcBorders>
              <w:top w:val="single" w:sz="4" w:space="0" w:color="000000"/>
              <w:left w:val="single" w:sz="4" w:space="0" w:color="000000"/>
              <w:bottom w:val="single" w:sz="4" w:space="0" w:color="000000"/>
              <w:right w:val="single" w:sz="4" w:space="0" w:color="000000"/>
            </w:tcBorders>
          </w:tcPr>
          <w:p w14:paraId="184B9B43" w14:textId="3407177A" w:rsidR="00F76B8D" w:rsidRPr="00AF7E9D" w:rsidRDefault="005409DC" w:rsidP="00F658C0">
            <w:pPr>
              <w:spacing w:afterLines="40" w:after="96"/>
              <w:jc w:val="right"/>
              <w:rPr>
                <w:rFonts w:asciiTheme="majorHAnsi" w:hAnsiTheme="majorHAnsi" w:cstheme="majorHAnsi"/>
                <w:b/>
                <w:sz w:val="18"/>
                <w:szCs w:val="18"/>
              </w:rPr>
            </w:pPr>
            <w:r w:rsidRPr="00AF7E9D">
              <w:rPr>
                <w:rFonts w:asciiTheme="majorHAnsi" w:hAnsiTheme="majorHAnsi" w:cstheme="majorHAnsi"/>
                <w:b/>
                <w:sz w:val="18"/>
                <w:szCs w:val="18"/>
              </w:rPr>
              <w:t>30.000,00</w:t>
            </w:r>
          </w:p>
        </w:tc>
        <w:tc>
          <w:tcPr>
            <w:tcW w:w="1418" w:type="dxa"/>
            <w:tcBorders>
              <w:top w:val="single" w:sz="4" w:space="0" w:color="000000"/>
              <w:left w:val="single" w:sz="4" w:space="0" w:color="000000"/>
              <w:bottom w:val="single" w:sz="4" w:space="0" w:color="000000"/>
              <w:right w:val="single" w:sz="4" w:space="0" w:color="000000"/>
            </w:tcBorders>
          </w:tcPr>
          <w:p w14:paraId="5DC9AE44" w14:textId="47DEB2A0" w:rsidR="00F76B8D" w:rsidRPr="00AF7E9D" w:rsidRDefault="000F64A6" w:rsidP="00F658C0">
            <w:pPr>
              <w:spacing w:afterLines="40" w:after="96"/>
              <w:jc w:val="right"/>
              <w:rPr>
                <w:rFonts w:asciiTheme="majorHAnsi" w:hAnsiTheme="majorHAnsi" w:cstheme="majorHAnsi"/>
                <w:b/>
                <w:sz w:val="18"/>
                <w:szCs w:val="18"/>
              </w:rPr>
            </w:pPr>
            <w:r w:rsidRPr="00AF7E9D">
              <w:rPr>
                <w:rFonts w:asciiTheme="majorHAnsi" w:hAnsiTheme="majorHAnsi" w:cstheme="majorHAnsi"/>
                <w:b/>
                <w:sz w:val="18"/>
                <w:szCs w:val="18"/>
              </w:rPr>
              <w:t>30.000,00</w:t>
            </w:r>
          </w:p>
        </w:tc>
        <w:tc>
          <w:tcPr>
            <w:tcW w:w="850" w:type="dxa"/>
            <w:tcBorders>
              <w:top w:val="single" w:sz="4" w:space="0" w:color="000000"/>
              <w:left w:val="single" w:sz="4" w:space="0" w:color="000000"/>
              <w:bottom w:val="single" w:sz="4" w:space="0" w:color="000000"/>
              <w:right w:val="single" w:sz="4" w:space="0" w:color="000000"/>
            </w:tcBorders>
          </w:tcPr>
          <w:p w14:paraId="1D2F5753" w14:textId="705B4A0F" w:rsidR="00F76B8D" w:rsidRPr="00AF7E9D" w:rsidRDefault="000F64A6" w:rsidP="00F658C0">
            <w:pPr>
              <w:spacing w:afterLines="40" w:after="96"/>
              <w:jc w:val="right"/>
              <w:rPr>
                <w:rFonts w:asciiTheme="majorHAnsi" w:hAnsiTheme="majorHAnsi" w:cstheme="majorHAnsi"/>
                <w:b/>
                <w:sz w:val="18"/>
                <w:szCs w:val="18"/>
              </w:rPr>
            </w:pPr>
            <w:r w:rsidRPr="00AF7E9D">
              <w:rPr>
                <w:rFonts w:asciiTheme="majorHAnsi" w:hAnsiTheme="majorHAnsi" w:cstheme="majorHAnsi"/>
                <w:b/>
                <w:sz w:val="18"/>
                <w:szCs w:val="18"/>
              </w:rPr>
              <w:t>100</w:t>
            </w:r>
          </w:p>
        </w:tc>
      </w:tr>
      <w:tr w:rsidR="00F76B8D" w:rsidRPr="00AF7E9D" w14:paraId="5E27D695"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5ACCE7CD" w14:textId="77777777" w:rsidR="005409DC" w:rsidRPr="00AF7E9D" w:rsidRDefault="00F76B8D" w:rsidP="00F658C0">
            <w:pPr>
              <w:spacing w:afterLines="40" w:after="96"/>
              <w:jc w:val="left"/>
              <w:rPr>
                <w:rFonts w:asciiTheme="majorHAnsi" w:hAnsiTheme="majorHAnsi" w:cstheme="majorHAnsi"/>
                <w:b/>
                <w:sz w:val="18"/>
                <w:szCs w:val="18"/>
              </w:rPr>
            </w:pPr>
            <w:r w:rsidRPr="00AF7E9D">
              <w:rPr>
                <w:rFonts w:asciiTheme="majorHAnsi" w:hAnsiTheme="majorHAnsi" w:cstheme="majorHAnsi"/>
                <w:b/>
                <w:sz w:val="18"/>
                <w:szCs w:val="18"/>
              </w:rPr>
              <w:t xml:space="preserve">3. Udio u dobiti od povezanih </w:t>
            </w:r>
          </w:p>
          <w:p w14:paraId="74E797C5" w14:textId="6DEDE73C" w:rsidR="00F76B8D" w:rsidRPr="00AF7E9D" w:rsidRDefault="00F76B8D" w:rsidP="00F658C0">
            <w:pPr>
              <w:spacing w:afterLines="40" w:after="96"/>
              <w:jc w:val="left"/>
              <w:rPr>
                <w:rFonts w:asciiTheme="majorHAnsi" w:hAnsiTheme="majorHAnsi" w:cstheme="majorHAnsi"/>
                <w:b/>
                <w:sz w:val="18"/>
                <w:szCs w:val="18"/>
              </w:rPr>
            </w:pPr>
            <w:r w:rsidRPr="00AF7E9D">
              <w:rPr>
                <w:rFonts w:asciiTheme="majorHAnsi" w:hAnsiTheme="majorHAnsi" w:cstheme="majorHAnsi"/>
                <w:b/>
                <w:sz w:val="18"/>
                <w:szCs w:val="18"/>
              </w:rPr>
              <w:t>društava</w:t>
            </w:r>
          </w:p>
        </w:tc>
        <w:tc>
          <w:tcPr>
            <w:tcW w:w="1417" w:type="dxa"/>
            <w:tcBorders>
              <w:top w:val="single" w:sz="4" w:space="0" w:color="000000"/>
              <w:left w:val="single" w:sz="4" w:space="0" w:color="000000"/>
              <w:bottom w:val="single" w:sz="4" w:space="0" w:color="000000"/>
              <w:right w:val="single" w:sz="4" w:space="0" w:color="000000"/>
            </w:tcBorders>
          </w:tcPr>
          <w:p w14:paraId="73B653F4" w14:textId="24806947" w:rsidR="00F76B8D" w:rsidRPr="00AF7E9D" w:rsidRDefault="00F76B8D" w:rsidP="00F658C0">
            <w:pPr>
              <w:spacing w:afterLines="40" w:after="96"/>
              <w:jc w:val="right"/>
              <w:rPr>
                <w:rFonts w:asciiTheme="majorHAnsi" w:hAnsiTheme="majorHAnsi" w:cstheme="majorHAnsi"/>
                <w:b/>
                <w:sz w:val="18"/>
                <w:szCs w:val="18"/>
              </w:rPr>
            </w:pPr>
            <w:r w:rsidRPr="00AF7E9D">
              <w:rPr>
                <w:rFonts w:asciiTheme="majorHAnsi" w:hAnsiTheme="majorHAnsi" w:cstheme="majorHAnsi"/>
                <w:b/>
                <w:sz w:val="18"/>
                <w:szCs w:val="18"/>
              </w:rPr>
              <w:t>0,00</w:t>
            </w:r>
          </w:p>
        </w:tc>
        <w:tc>
          <w:tcPr>
            <w:tcW w:w="1418" w:type="dxa"/>
            <w:tcBorders>
              <w:top w:val="single" w:sz="4" w:space="0" w:color="000000"/>
              <w:left w:val="single" w:sz="4" w:space="0" w:color="000000"/>
              <w:bottom w:val="single" w:sz="4" w:space="0" w:color="000000"/>
              <w:right w:val="single" w:sz="4" w:space="0" w:color="000000"/>
            </w:tcBorders>
          </w:tcPr>
          <w:p w14:paraId="61E0CD23" w14:textId="155D7C7F" w:rsidR="00F76B8D" w:rsidRPr="00AF7E9D" w:rsidRDefault="00191F39" w:rsidP="00F658C0">
            <w:pPr>
              <w:spacing w:afterLines="40" w:after="96"/>
              <w:jc w:val="right"/>
              <w:rPr>
                <w:rFonts w:asciiTheme="majorHAnsi" w:hAnsiTheme="majorHAnsi" w:cstheme="majorHAnsi"/>
                <w:b/>
                <w:sz w:val="18"/>
                <w:szCs w:val="18"/>
              </w:rPr>
            </w:pPr>
            <w:r w:rsidRPr="00AF7E9D">
              <w:rPr>
                <w:rFonts w:asciiTheme="majorHAnsi" w:hAnsiTheme="majorHAnsi" w:cstheme="majorHAnsi"/>
                <w:b/>
                <w:sz w:val="18"/>
                <w:szCs w:val="18"/>
              </w:rPr>
              <w:t>0,00</w:t>
            </w:r>
          </w:p>
        </w:tc>
        <w:tc>
          <w:tcPr>
            <w:tcW w:w="1417" w:type="dxa"/>
            <w:tcBorders>
              <w:top w:val="single" w:sz="4" w:space="0" w:color="000000"/>
              <w:left w:val="single" w:sz="4" w:space="0" w:color="000000"/>
              <w:bottom w:val="single" w:sz="4" w:space="0" w:color="000000"/>
              <w:right w:val="single" w:sz="4" w:space="0" w:color="000000"/>
            </w:tcBorders>
          </w:tcPr>
          <w:p w14:paraId="34BFAD5B" w14:textId="72818590" w:rsidR="00F76B8D" w:rsidRPr="00AF7E9D" w:rsidRDefault="005409DC" w:rsidP="00F658C0">
            <w:pPr>
              <w:spacing w:afterLines="40" w:after="96"/>
              <w:jc w:val="right"/>
              <w:rPr>
                <w:rFonts w:asciiTheme="majorHAnsi" w:hAnsiTheme="majorHAnsi" w:cstheme="majorHAnsi"/>
                <w:b/>
                <w:sz w:val="18"/>
                <w:szCs w:val="18"/>
              </w:rPr>
            </w:pPr>
            <w:r w:rsidRPr="00AF7E9D">
              <w:rPr>
                <w:rFonts w:asciiTheme="majorHAnsi" w:hAnsiTheme="majorHAnsi" w:cstheme="majorHAnsi"/>
                <w:b/>
                <w:sz w:val="18"/>
                <w:szCs w:val="18"/>
              </w:rPr>
              <w:t>0,00</w:t>
            </w:r>
          </w:p>
        </w:tc>
        <w:tc>
          <w:tcPr>
            <w:tcW w:w="1418" w:type="dxa"/>
            <w:tcBorders>
              <w:top w:val="single" w:sz="4" w:space="0" w:color="000000"/>
              <w:left w:val="single" w:sz="4" w:space="0" w:color="000000"/>
              <w:bottom w:val="single" w:sz="4" w:space="0" w:color="000000"/>
              <w:right w:val="single" w:sz="4" w:space="0" w:color="000000"/>
            </w:tcBorders>
          </w:tcPr>
          <w:p w14:paraId="5EBF54A5" w14:textId="4577860E" w:rsidR="00F76B8D" w:rsidRPr="00AF7E9D" w:rsidRDefault="000F64A6" w:rsidP="00F658C0">
            <w:pPr>
              <w:spacing w:afterLines="40" w:after="96"/>
              <w:jc w:val="right"/>
              <w:rPr>
                <w:rFonts w:asciiTheme="majorHAnsi" w:hAnsiTheme="majorHAnsi" w:cstheme="majorHAnsi"/>
                <w:b/>
                <w:sz w:val="18"/>
                <w:szCs w:val="18"/>
              </w:rPr>
            </w:pPr>
            <w:r w:rsidRPr="00AF7E9D">
              <w:rPr>
                <w:rFonts w:asciiTheme="majorHAnsi" w:hAnsiTheme="majorHAnsi" w:cstheme="majorHAnsi"/>
                <w:b/>
                <w:sz w:val="18"/>
                <w:szCs w:val="18"/>
              </w:rPr>
              <w:t>0,00</w:t>
            </w:r>
          </w:p>
        </w:tc>
        <w:tc>
          <w:tcPr>
            <w:tcW w:w="850" w:type="dxa"/>
            <w:tcBorders>
              <w:top w:val="single" w:sz="4" w:space="0" w:color="000000"/>
              <w:left w:val="single" w:sz="4" w:space="0" w:color="000000"/>
              <w:bottom w:val="single" w:sz="4" w:space="0" w:color="000000"/>
              <w:right w:val="single" w:sz="4" w:space="0" w:color="000000"/>
            </w:tcBorders>
          </w:tcPr>
          <w:p w14:paraId="6D1F2052" w14:textId="793527F1" w:rsidR="00F76B8D" w:rsidRPr="00AF7E9D" w:rsidRDefault="000F64A6" w:rsidP="00F658C0">
            <w:pPr>
              <w:spacing w:afterLines="40" w:after="96"/>
              <w:jc w:val="right"/>
              <w:rPr>
                <w:rFonts w:asciiTheme="majorHAnsi" w:hAnsiTheme="majorHAnsi" w:cstheme="majorHAnsi"/>
                <w:b/>
                <w:sz w:val="18"/>
                <w:szCs w:val="18"/>
              </w:rPr>
            </w:pPr>
            <w:r w:rsidRPr="00AF7E9D">
              <w:rPr>
                <w:rFonts w:asciiTheme="majorHAnsi" w:hAnsiTheme="majorHAnsi" w:cstheme="majorHAnsi"/>
                <w:b/>
                <w:sz w:val="18"/>
                <w:szCs w:val="18"/>
              </w:rPr>
              <w:t>0</w:t>
            </w:r>
          </w:p>
        </w:tc>
      </w:tr>
      <w:tr w:rsidR="00F76B8D" w:rsidRPr="00AF7E9D" w14:paraId="208FCE29" w14:textId="77777777" w:rsidTr="00044915">
        <w:tc>
          <w:tcPr>
            <w:tcW w:w="2978" w:type="dxa"/>
            <w:tcBorders>
              <w:top w:val="single" w:sz="4" w:space="0" w:color="000000"/>
              <w:left w:val="single" w:sz="4" w:space="0" w:color="000000"/>
              <w:bottom w:val="single" w:sz="4" w:space="0" w:color="000000"/>
              <w:right w:val="single" w:sz="4" w:space="0" w:color="000000"/>
            </w:tcBorders>
          </w:tcPr>
          <w:p w14:paraId="39600871" w14:textId="77777777" w:rsidR="00F76B8D" w:rsidRPr="00AF7E9D" w:rsidRDefault="00F76B8D" w:rsidP="00F658C0">
            <w:pPr>
              <w:spacing w:afterLines="40" w:after="96"/>
              <w:jc w:val="left"/>
              <w:rPr>
                <w:rFonts w:asciiTheme="majorHAnsi" w:hAnsiTheme="majorHAnsi" w:cstheme="majorHAnsi"/>
                <w:sz w:val="10"/>
                <w:szCs w:val="10"/>
              </w:rPr>
            </w:pPr>
          </w:p>
        </w:tc>
        <w:tc>
          <w:tcPr>
            <w:tcW w:w="1417" w:type="dxa"/>
            <w:tcBorders>
              <w:top w:val="single" w:sz="4" w:space="0" w:color="000000"/>
              <w:left w:val="single" w:sz="4" w:space="0" w:color="000000"/>
              <w:bottom w:val="single" w:sz="4" w:space="0" w:color="000000"/>
              <w:right w:val="single" w:sz="4" w:space="0" w:color="000000"/>
            </w:tcBorders>
          </w:tcPr>
          <w:p w14:paraId="3430A99F" w14:textId="77777777" w:rsidR="00F76B8D" w:rsidRPr="00AF7E9D" w:rsidRDefault="00F76B8D" w:rsidP="00F658C0">
            <w:pPr>
              <w:spacing w:afterLines="40" w:after="96"/>
              <w:jc w:val="right"/>
              <w:rPr>
                <w:rFonts w:asciiTheme="majorHAnsi" w:hAnsiTheme="majorHAnsi" w:cstheme="majorHAnsi"/>
                <w:sz w:val="10"/>
                <w:szCs w:val="10"/>
              </w:rPr>
            </w:pPr>
          </w:p>
        </w:tc>
        <w:tc>
          <w:tcPr>
            <w:tcW w:w="1418" w:type="dxa"/>
            <w:tcBorders>
              <w:top w:val="single" w:sz="4" w:space="0" w:color="000000"/>
              <w:left w:val="single" w:sz="4" w:space="0" w:color="000000"/>
              <w:bottom w:val="single" w:sz="4" w:space="0" w:color="000000"/>
              <w:right w:val="single" w:sz="4" w:space="0" w:color="000000"/>
            </w:tcBorders>
          </w:tcPr>
          <w:p w14:paraId="6891130B" w14:textId="77777777" w:rsidR="00F76B8D" w:rsidRPr="00AF7E9D" w:rsidRDefault="00F76B8D" w:rsidP="00F658C0">
            <w:pPr>
              <w:spacing w:afterLines="40" w:after="96"/>
              <w:jc w:val="right"/>
              <w:rPr>
                <w:rFonts w:asciiTheme="majorHAnsi" w:hAnsiTheme="majorHAnsi" w:cstheme="majorHAnsi"/>
                <w:sz w:val="10"/>
                <w:szCs w:val="10"/>
              </w:rPr>
            </w:pPr>
          </w:p>
        </w:tc>
        <w:tc>
          <w:tcPr>
            <w:tcW w:w="1417" w:type="dxa"/>
            <w:tcBorders>
              <w:top w:val="single" w:sz="4" w:space="0" w:color="000000"/>
              <w:left w:val="single" w:sz="4" w:space="0" w:color="000000"/>
              <w:bottom w:val="single" w:sz="4" w:space="0" w:color="000000"/>
              <w:right w:val="single" w:sz="4" w:space="0" w:color="000000"/>
            </w:tcBorders>
          </w:tcPr>
          <w:p w14:paraId="49E8190B" w14:textId="082AAF3B" w:rsidR="00F76B8D" w:rsidRPr="00AF7E9D" w:rsidRDefault="00F76B8D" w:rsidP="00F658C0">
            <w:pPr>
              <w:spacing w:afterLines="40" w:after="96"/>
              <w:jc w:val="right"/>
              <w:rPr>
                <w:rFonts w:asciiTheme="majorHAnsi" w:hAnsiTheme="majorHAnsi" w:cstheme="majorHAnsi"/>
                <w:color w:val="FF0000"/>
                <w:sz w:val="10"/>
                <w:szCs w:val="10"/>
              </w:rPr>
            </w:pPr>
          </w:p>
        </w:tc>
        <w:tc>
          <w:tcPr>
            <w:tcW w:w="1418" w:type="dxa"/>
            <w:tcBorders>
              <w:top w:val="single" w:sz="4" w:space="0" w:color="000000"/>
              <w:left w:val="single" w:sz="4" w:space="0" w:color="000000"/>
              <w:bottom w:val="single" w:sz="4" w:space="0" w:color="000000"/>
              <w:right w:val="single" w:sz="4" w:space="0" w:color="000000"/>
            </w:tcBorders>
          </w:tcPr>
          <w:p w14:paraId="21546C63" w14:textId="77777777" w:rsidR="00F76B8D" w:rsidRPr="00AF7E9D" w:rsidRDefault="00F76B8D" w:rsidP="00F658C0">
            <w:pPr>
              <w:spacing w:afterLines="40" w:after="96"/>
              <w:jc w:val="right"/>
              <w:rPr>
                <w:rFonts w:asciiTheme="majorHAnsi" w:hAnsiTheme="majorHAnsi" w:cstheme="majorHAnsi"/>
                <w:color w:val="FF0000"/>
                <w:sz w:val="10"/>
                <w:szCs w:val="10"/>
              </w:rPr>
            </w:pPr>
          </w:p>
        </w:tc>
        <w:tc>
          <w:tcPr>
            <w:tcW w:w="850" w:type="dxa"/>
            <w:tcBorders>
              <w:top w:val="single" w:sz="4" w:space="0" w:color="000000"/>
              <w:left w:val="single" w:sz="4" w:space="0" w:color="000000"/>
              <w:bottom w:val="single" w:sz="4" w:space="0" w:color="000000"/>
              <w:right w:val="single" w:sz="4" w:space="0" w:color="000000"/>
            </w:tcBorders>
          </w:tcPr>
          <w:p w14:paraId="3ECEDA0C" w14:textId="77777777" w:rsidR="00F76B8D" w:rsidRPr="00AF7E9D" w:rsidRDefault="00F76B8D" w:rsidP="00F658C0">
            <w:pPr>
              <w:spacing w:afterLines="40" w:after="96"/>
              <w:jc w:val="right"/>
              <w:rPr>
                <w:rFonts w:asciiTheme="majorHAnsi" w:hAnsiTheme="majorHAnsi" w:cstheme="majorHAnsi"/>
                <w:sz w:val="10"/>
                <w:szCs w:val="10"/>
              </w:rPr>
            </w:pPr>
          </w:p>
        </w:tc>
      </w:tr>
      <w:tr w:rsidR="00F76B8D" w:rsidRPr="00AF7E9D" w14:paraId="63C022E4" w14:textId="77777777" w:rsidTr="00044915">
        <w:tc>
          <w:tcPr>
            <w:tcW w:w="2978" w:type="dxa"/>
            <w:tcBorders>
              <w:top w:val="single" w:sz="4" w:space="0" w:color="000000"/>
              <w:left w:val="single" w:sz="4" w:space="0" w:color="000000"/>
              <w:bottom w:val="single" w:sz="4" w:space="0" w:color="000000"/>
              <w:right w:val="single" w:sz="4" w:space="0" w:color="000000"/>
            </w:tcBorders>
            <w:hideMark/>
          </w:tcPr>
          <w:p w14:paraId="47E4BF87" w14:textId="77777777" w:rsidR="00F76B8D" w:rsidRPr="00AF7E9D" w:rsidRDefault="00F76B8D" w:rsidP="00F658C0">
            <w:pPr>
              <w:spacing w:afterLines="40" w:after="96"/>
              <w:jc w:val="left"/>
              <w:rPr>
                <w:rFonts w:asciiTheme="majorHAnsi" w:hAnsiTheme="majorHAnsi" w:cstheme="majorHAnsi"/>
                <w:b/>
                <w:sz w:val="20"/>
                <w:szCs w:val="20"/>
              </w:rPr>
            </w:pPr>
            <w:r w:rsidRPr="00AF7E9D">
              <w:rPr>
                <w:rFonts w:asciiTheme="majorHAnsi" w:hAnsiTheme="majorHAnsi" w:cstheme="majorHAnsi"/>
                <w:b/>
                <w:sz w:val="20"/>
                <w:szCs w:val="20"/>
              </w:rPr>
              <w:t>UKUPNO PRIHODI</w:t>
            </w:r>
          </w:p>
        </w:tc>
        <w:tc>
          <w:tcPr>
            <w:tcW w:w="1417" w:type="dxa"/>
            <w:tcBorders>
              <w:top w:val="single" w:sz="4" w:space="0" w:color="000000"/>
              <w:left w:val="single" w:sz="4" w:space="0" w:color="000000"/>
              <w:bottom w:val="single" w:sz="4" w:space="0" w:color="000000"/>
              <w:right w:val="single" w:sz="4" w:space="0" w:color="000000"/>
            </w:tcBorders>
          </w:tcPr>
          <w:p w14:paraId="2D948692" w14:textId="6D537D64" w:rsidR="00F76B8D" w:rsidRPr="00AF7E9D" w:rsidRDefault="00F76B8D" w:rsidP="00F658C0">
            <w:pPr>
              <w:spacing w:afterLines="40" w:after="96"/>
              <w:jc w:val="right"/>
              <w:rPr>
                <w:rFonts w:asciiTheme="majorHAnsi" w:hAnsiTheme="majorHAnsi" w:cstheme="majorHAnsi"/>
                <w:b/>
                <w:sz w:val="20"/>
                <w:szCs w:val="20"/>
              </w:rPr>
            </w:pPr>
            <w:r w:rsidRPr="00AF7E9D">
              <w:rPr>
                <w:rFonts w:asciiTheme="majorHAnsi" w:hAnsiTheme="majorHAnsi" w:cstheme="majorHAnsi"/>
                <w:b/>
                <w:sz w:val="20"/>
                <w:szCs w:val="20"/>
              </w:rPr>
              <w:t>6.060.800,00</w:t>
            </w:r>
          </w:p>
        </w:tc>
        <w:tc>
          <w:tcPr>
            <w:tcW w:w="1418" w:type="dxa"/>
            <w:tcBorders>
              <w:top w:val="single" w:sz="4" w:space="0" w:color="000000"/>
              <w:left w:val="single" w:sz="4" w:space="0" w:color="000000"/>
              <w:bottom w:val="single" w:sz="4" w:space="0" w:color="000000"/>
              <w:right w:val="single" w:sz="4" w:space="0" w:color="000000"/>
            </w:tcBorders>
          </w:tcPr>
          <w:p w14:paraId="7ACF13AA" w14:textId="3E7DD001" w:rsidR="00F76B8D" w:rsidRPr="00AF7E9D" w:rsidRDefault="00191F39" w:rsidP="00F658C0">
            <w:pPr>
              <w:spacing w:afterLines="40" w:after="96"/>
              <w:jc w:val="right"/>
              <w:rPr>
                <w:rFonts w:asciiTheme="majorHAnsi" w:hAnsiTheme="majorHAnsi" w:cstheme="majorHAnsi"/>
                <w:b/>
                <w:sz w:val="20"/>
                <w:szCs w:val="20"/>
              </w:rPr>
            </w:pPr>
            <w:r w:rsidRPr="00AF7E9D">
              <w:rPr>
                <w:rFonts w:asciiTheme="majorHAnsi" w:hAnsiTheme="majorHAnsi" w:cstheme="majorHAnsi"/>
                <w:b/>
                <w:sz w:val="20"/>
                <w:szCs w:val="20"/>
              </w:rPr>
              <w:t>4.693.967,77</w:t>
            </w:r>
          </w:p>
        </w:tc>
        <w:tc>
          <w:tcPr>
            <w:tcW w:w="1417" w:type="dxa"/>
            <w:tcBorders>
              <w:top w:val="single" w:sz="4" w:space="0" w:color="000000"/>
              <w:left w:val="single" w:sz="4" w:space="0" w:color="000000"/>
              <w:bottom w:val="single" w:sz="4" w:space="0" w:color="000000"/>
              <w:right w:val="single" w:sz="4" w:space="0" w:color="000000"/>
            </w:tcBorders>
          </w:tcPr>
          <w:p w14:paraId="35FB516D" w14:textId="70912A5C" w:rsidR="00F76B8D" w:rsidRPr="00AF7E9D" w:rsidRDefault="000F64A6" w:rsidP="00F658C0">
            <w:pPr>
              <w:spacing w:afterLines="40" w:after="96"/>
              <w:jc w:val="right"/>
              <w:rPr>
                <w:rFonts w:asciiTheme="majorHAnsi" w:hAnsiTheme="majorHAnsi" w:cstheme="majorHAnsi"/>
                <w:b/>
                <w:color w:val="FF0000"/>
                <w:sz w:val="20"/>
                <w:szCs w:val="20"/>
              </w:rPr>
            </w:pPr>
            <w:r w:rsidRPr="00AF7E9D">
              <w:rPr>
                <w:rFonts w:asciiTheme="majorHAnsi" w:hAnsiTheme="majorHAnsi" w:cstheme="majorHAnsi"/>
                <w:b/>
                <w:sz w:val="20"/>
                <w:szCs w:val="20"/>
              </w:rPr>
              <w:t>6.399.670,00</w:t>
            </w:r>
          </w:p>
        </w:tc>
        <w:tc>
          <w:tcPr>
            <w:tcW w:w="1418" w:type="dxa"/>
            <w:tcBorders>
              <w:top w:val="single" w:sz="4" w:space="0" w:color="000000"/>
              <w:left w:val="single" w:sz="4" w:space="0" w:color="000000"/>
              <w:bottom w:val="single" w:sz="4" w:space="0" w:color="000000"/>
              <w:right w:val="single" w:sz="4" w:space="0" w:color="000000"/>
            </w:tcBorders>
          </w:tcPr>
          <w:p w14:paraId="256F8AC2" w14:textId="56B27F52" w:rsidR="00F76B8D" w:rsidRPr="00AF7E9D" w:rsidRDefault="000F64A6" w:rsidP="00F658C0">
            <w:pPr>
              <w:spacing w:afterLines="40" w:after="96"/>
              <w:jc w:val="right"/>
              <w:rPr>
                <w:rFonts w:asciiTheme="majorHAnsi" w:hAnsiTheme="majorHAnsi" w:cstheme="majorHAnsi"/>
                <w:b/>
                <w:color w:val="FF0000"/>
                <w:sz w:val="20"/>
                <w:szCs w:val="20"/>
              </w:rPr>
            </w:pPr>
            <w:r w:rsidRPr="00AF7E9D">
              <w:rPr>
                <w:rFonts w:asciiTheme="majorHAnsi" w:hAnsiTheme="majorHAnsi" w:cstheme="majorHAnsi"/>
                <w:b/>
                <w:sz w:val="20"/>
                <w:szCs w:val="20"/>
              </w:rPr>
              <w:t>6.976.800,00</w:t>
            </w:r>
          </w:p>
        </w:tc>
        <w:tc>
          <w:tcPr>
            <w:tcW w:w="850" w:type="dxa"/>
            <w:tcBorders>
              <w:top w:val="single" w:sz="4" w:space="0" w:color="000000"/>
              <w:left w:val="single" w:sz="4" w:space="0" w:color="000000"/>
              <w:bottom w:val="single" w:sz="4" w:space="0" w:color="000000"/>
              <w:right w:val="single" w:sz="4" w:space="0" w:color="000000"/>
            </w:tcBorders>
          </w:tcPr>
          <w:p w14:paraId="432B0087" w14:textId="074A4A8E" w:rsidR="00F76B8D" w:rsidRPr="00AF7E9D" w:rsidRDefault="000F64A6" w:rsidP="00F658C0">
            <w:pPr>
              <w:spacing w:afterLines="40" w:after="96"/>
              <w:jc w:val="right"/>
              <w:rPr>
                <w:rFonts w:asciiTheme="majorHAnsi" w:hAnsiTheme="majorHAnsi" w:cstheme="majorHAnsi"/>
                <w:b/>
                <w:sz w:val="20"/>
                <w:szCs w:val="20"/>
              </w:rPr>
            </w:pPr>
            <w:r w:rsidRPr="00AF7E9D">
              <w:rPr>
                <w:rFonts w:asciiTheme="majorHAnsi" w:hAnsiTheme="majorHAnsi" w:cstheme="majorHAnsi"/>
                <w:b/>
                <w:sz w:val="20"/>
                <w:szCs w:val="20"/>
              </w:rPr>
              <w:t>109</w:t>
            </w:r>
          </w:p>
        </w:tc>
      </w:tr>
    </w:tbl>
    <w:p w14:paraId="5D077B97" w14:textId="77777777" w:rsidR="00963A1A" w:rsidRPr="00AF7E9D" w:rsidRDefault="00963A1A" w:rsidP="00F658C0">
      <w:pPr>
        <w:spacing w:afterLines="40" w:after="96"/>
        <w:rPr>
          <w:rFonts w:asciiTheme="majorHAnsi" w:hAnsiTheme="majorHAnsi" w:cstheme="majorHAnsi"/>
        </w:rPr>
      </w:pPr>
    </w:p>
    <w:p w14:paraId="031D25E1" w14:textId="0BA57DCC"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b/>
        </w:rPr>
        <w:t>Poslovni prihodi</w:t>
      </w:r>
      <w:r w:rsidRPr="00AF7E9D">
        <w:rPr>
          <w:rFonts w:asciiTheme="majorHAnsi" w:hAnsiTheme="majorHAnsi" w:cstheme="majorHAnsi"/>
        </w:rPr>
        <w:t xml:space="preserve"> čine najveći dio planiranih ukupnih prihoda, a isti se ostvaruju pružanjem usluga sakupljanja i odvoza komunalnog otpada od korisnika na području </w:t>
      </w:r>
      <w:r w:rsidR="003B481A" w:rsidRPr="00AF7E9D">
        <w:rPr>
          <w:rFonts w:asciiTheme="majorHAnsi" w:hAnsiTheme="majorHAnsi" w:cstheme="majorHAnsi"/>
        </w:rPr>
        <w:t>G</w:t>
      </w:r>
      <w:r w:rsidRPr="00AF7E9D">
        <w:rPr>
          <w:rFonts w:asciiTheme="majorHAnsi" w:hAnsiTheme="majorHAnsi" w:cstheme="majorHAnsi"/>
        </w:rPr>
        <w:t>rada Velike Gorice i Općina Kravarsko, Pokupsko i Orle, prodajom reciklabilnog otpada</w:t>
      </w:r>
      <w:r w:rsidR="004D5F52" w:rsidRPr="00AF7E9D">
        <w:rPr>
          <w:rFonts w:asciiTheme="majorHAnsi" w:hAnsiTheme="majorHAnsi" w:cstheme="majorHAnsi"/>
        </w:rPr>
        <w:t xml:space="preserve">, zbrinjavanjem azbesta i ostalog mehaničkog otpada </w:t>
      </w:r>
      <w:r w:rsidRPr="00AF7E9D">
        <w:rPr>
          <w:rFonts w:asciiTheme="majorHAnsi" w:hAnsiTheme="majorHAnsi" w:cstheme="majorHAnsi"/>
        </w:rPr>
        <w:t xml:space="preserve"> te dijelom iz ostalih poslovnih prihoda. </w:t>
      </w:r>
    </w:p>
    <w:p w14:paraId="1042C9EF" w14:textId="1E2A583D"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rPr>
        <w:t xml:space="preserve">Kako je vidljivo iz tablice 1. Planirani prihod od prodaje i pružanja usluga u iznosu od </w:t>
      </w:r>
      <w:r w:rsidR="004D5F52" w:rsidRPr="00AF7E9D">
        <w:rPr>
          <w:rFonts w:asciiTheme="majorHAnsi" w:hAnsiTheme="majorHAnsi" w:cstheme="majorHAnsi"/>
        </w:rPr>
        <w:t>6.226.000,00</w:t>
      </w:r>
      <w:r w:rsidR="00663ECD" w:rsidRPr="00AF7E9D">
        <w:rPr>
          <w:rFonts w:asciiTheme="majorHAnsi" w:hAnsiTheme="majorHAnsi" w:cstheme="majorHAnsi"/>
        </w:rPr>
        <w:t xml:space="preserve"> EUR </w:t>
      </w:r>
      <w:r w:rsidRPr="00AF7E9D">
        <w:rPr>
          <w:rFonts w:asciiTheme="majorHAnsi" w:hAnsiTheme="majorHAnsi" w:cstheme="majorHAnsi"/>
        </w:rPr>
        <w:t>obuhvaća:</w:t>
      </w:r>
    </w:p>
    <w:p w14:paraId="6D499B35" w14:textId="77777777" w:rsidR="00963A1A" w:rsidRPr="00AF7E9D" w:rsidRDefault="00DC0F38" w:rsidP="00AF7E9D">
      <w:pPr>
        <w:pStyle w:val="Odlomakpopisa"/>
        <w:numPr>
          <w:ilvl w:val="1"/>
          <w:numId w:val="28"/>
        </w:numPr>
        <w:spacing w:after="0"/>
        <w:ind w:left="425" w:hanging="357"/>
        <w:rPr>
          <w:rFonts w:asciiTheme="majorHAnsi" w:hAnsiTheme="majorHAnsi" w:cstheme="majorHAnsi"/>
        </w:rPr>
      </w:pPr>
      <w:r w:rsidRPr="00AF7E9D">
        <w:rPr>
          <w:rFonts w:asciiTheme="majorHAnsi" w:hAnsiTheme="majorHAnsi" w:cstheme="majorHAnsi"/>
        </w:rPr>
        <w:t>prihod fakturiran</w:t>
      </w:r>
      <w:r w:rsidR="00963A1A" w:rsidRPr="00AF7E9D">
        <w:rPr>
          <w:rFonts w:asciiTheme="majorHAnsi" w:hAnsiTheme="majorHAnsi" w:cstheme="majorHAnsi"/>
        </w:rPr>
        <w:t xml:space="preserve"> fizičkim i pravnim osobama za minimalnu javnu uslugu skupljanja, odvoza i odlaganja komunalnog otpada i pražnjenja spremnika na području </w:t>
      </w:r>
      <w:r w:rsidR="003B481A" w:rsidRPr="00AF7E9D">
        <w:rPr>
          <w:rFonts w:asciiTheme="majorHAnsi" w:hAnsiTheme="majorHAnsi" w:cstheme="majorHAnsi"/>
        </w:rPr>
        <w:t>G</w:t>
      </w:r>
      <w:r w:rsidR="00963A1A" w:rsidRPr="00AF7E9D">
        <w:rPr>
          <w:rFonts w:asciiTheme="majorHAnsi" w:hAnsiTheme="majorHAnsi" w:cstheme="majorHAnsi"/>
        </w:rPr>
        <w:t>rada Velike Gorice</w:t>
      </w:r>
    </w:p>
    <w:p w14:paraId="3BD438BD" w14:textId="77777777" w:rsidR="00963A1A" w:rsidRPr="00AF7E9D" w:rsidRDefault="00963A1A" w:rsidP="00AF7E9D">
      <w:pPr>
        <w:pStyle w:val="Odlomakpopisa"/>
        <w:numPr>
          <w:ilvl w:val="1"/>
          <w:numId w:val="29"/>
        </w:numPr>
        <w:spacing w:after="0"/>
        <w:ind w:left="425" w:hanging="357"/>
        <w:rPr>
          <w:rFonts w:asciiTheme="majorHAnsi" w:hAnsiTheme="majorHAnsi" w:cstheme="majorHAnsi"/>
        </w:rPr>
      </w:pPr>
      <w:r w:rsidRPr="00AF7E9D">
        <w:rPr>
          <w:rFonts w:asciiTheme="majorHAnsi" w:hAnsiTheme="majorHAnsi" w:cstheme="majorHAnsi"/>
        </w:rPr>
        <w:t>fakturirani prihod pravnim subjektima u ugovorno</w:t>
      </w:r>
      <w:r w:rsidR="00DC0F38" w:rsidRPr="00AF7E9D">
        <w:rPr>
          <w:rFonts w:asciiTheme="majorHAnsi" w:hAnsiTheme="majorHAnsi" w:cstheme="majorHAnsi"/>
        </w:rPr>
        <w:t>m odnosu ili temeljem narudžbi</w:t>
      </w:r>
    </w:p>
    <w:p w14:paraId="66B2EF2F" w14:textId="5987DB06" w:rsidR="00044915" w:rsidRPr="00AF7E9D" w:rsidRDefault="00044915" w:rsidP="00AF7E9D">
      <w:pPr>
        <w:pStyle w:val="Odlomakpopisa"/>
        <w:numPr>
          <w:ilvl w:val="1"/>
          <w:numId w:val="29"/>
        </w:numPr>
        <w:spacing w:after="0"/>
        <w:ind w:left="425" w:hanging="357"/>
        <w:rPr>
          <w:rFonts w:asciiTheme="majorHAnsi" w:hAnsiTheme="majorHAnsi" w:cstheme="majorHAnsi"/>
        </w:rPr>
      </w:pPr>
      <w:r w:rsidRPr="00AF7E9D">
        <w:rPr>
          <w:rFonts w:asciiTheme="majorHAnsi" w:hAnsiTheme="majorHAnsi" w:cstheme="majorHAnsi"/>
        </w:rPr>
        <w:t>prihod s naslova količina otpada od ugovorenih korisnika koji ćemo zbrinuti na Odlagalište</w:t>
      </w:r>
    </w:p>
    <w:p w14:paraId="361C0A23" w14:textId="02E55F10" w:rsidR="000A7064" w:rsidRPr="00AF7E9D" w:rsidRDefault="000A7064" w:rsidP="00AF7E9D">
      <w:pPr>
        <w:pStyle w:val="Odlomakpopisa"/>
        <w:numPr>
          <w:ilvl w:val="1"/>
          <w:numId w:val="29"/>
        </w:numPr>
        <w:spacing w:after="0"/>
        <w:ind w:left="425" w:hanging="357"/>
        <w:rPr>
          <w:rFonts w:asciiTheme="majorHAnsi" w:hAnsiTheme="majorHAnsi" w:cstheme="majorHAnsi"/>
        </w:rPr>
      </w:pPr>
      <w:r w:rsidRPr="00AF7E9D">
        <w:rPr>
          <w:rFonts w:asciiTheme="majorHAnsi" w:hAnsiTheme="majorHAnsi" w:cstheme="majorHAnsi"/>
        </w:rPr>
        <w:t>prihod s naslova zbrinjavanja azbesta</w:t>
      </w:r>
    </w:p>
    <w:p w14:paraId="5791877F" w14:textId="77777777" w:rsidR="00963A1A" w:rsidRPr="00AF7E9D" w:rsidRDefault="00963A1A" w:rsidP="00AF7E9D">
      <w:pPr>
        <w:pStyle w:val="Odlomakpopisa"/>
        <w:numPr>
          <w:ilvl w:val="1"/>
          <w:numId w:val="29"/>
        </w:numPr>
        <w:spacing w:after="0"/>
        <w:ind w:left="425" w:hanging="357"/>
        <w:rPr>
          <w:rFonts w:asciiTheme="majorHAnsi" w:hAnsiTheme="majorHAnsi" w:cstheme="majorHAnsi"/>
        </w:rPr>
      </w:pPr>
      <w:r w:rsidRPr="00AF7E9D">
        <w:rPr>
          <w:rFonts w:asciiTheme="majorHAnsi" w:hAnsiTheme="majorHAnsi" w:cstheme="majorHAnsi"/>
        </w:rPr>
        <w:t>prodaja iskoristivog otpada</w:t>
      </w:r>
    </w:p>
    <w:p w14:paraId="0507EF01" w14:textId="77777777" w:rsidR="00963A1A" w:rsidRPr="00AF7E9D" w:rsidRDefault="00963A1A" w:rsidP="00AF7E9D">
      <w:pPr>
        <w:pStyle w:val="Odlomakpopisa"/>
        <w:numPr>
          <w:ilvl w:val="1"/>
          <w:numId w:val="29"/>
        </w:numPr>
        <w:spacing w:after="0"/>
        <w:ind w:left="425" w:hanging="357"/>
        <w:rPr>
          <w:rFonts w:asciiTheme="majorHAnsi" w:hAnsiTheme="majorHAnsi" w:cstheme="majorHAnsi"/>
        </w:rPr>
      </w:pPr>
      <w:r w:rsidRPr="00AF7E9D">
        <w:rPr>
          <w:rFonts w:asciiTheme="majorHAnsi" w:hAnsiTheme="majorHAnsi" w:cstheme="majorHAnsi"/>
        </w:rPr>
        <w:t>fakturirani prihod od korisnika na području općina Pokupsko, Kravarsko i Orle</w:t>
      </w:r>
    </w:p>
    <w:p w14:paraId="1C68A101" w14:textId="0EAD9039" w:rsidR="00963A1A" w:rsidRPr="00AF7E9D" w:rsidRDefault="00963A1A" w:rsidP="00AF7E9D">
      <w:pPr>
        <w:pStyle w:val="Odlomakpopisa"/>
        <w:numPr>
          <w:ilvl w:val="1"/>
          <w:numId w:val="29"/>
        </w:numPr>
        <w:spacing w:after="0"/>
        <w:ind w:left="425" w:hanging="357"/>
        <w:rPr>
          <w:rFonts w:asciiTheme="majorHAnsi" w:hAnsiTheme="majorHAnsi" w:cstheme="majorHAnsi"/>
        </w:rPr>
      </w:pPr>
      <w:r w:rsidRPr="00AF7E9D">
        <w:rPr>
          <w:rFonts w:asciiTheme="majorHAnsi" w:hAnsiTheme="majorHAnsi" w:cstheme="majorHAnsi"/>
        </w:rPr>
        <w:t>prihod od Grada Velika Gorica za uslugu čišćenja javnih prometnih i zelenih površina temeljem Ugovora sa Gradom Velika Gorica i u</w:t>
      </w:r>
      <w:r w:rsidR="00DC0F38" w:rsidRPr="00AF7E9D">
        <w:rPr>
          <w:rFonts w:asciiTheme="majorHAnsi" w:hAnsiTheme="majorHAnsi" w:cstheme="majorHAnsi"/>
        </w:rPr>
        <w:t>slugu čišćenja divljih deponija</w:t>
      </w:r>
    </w:p>
    <w:p w14:paraId="74F55A35" w14:textId="77777777" w:rsidR="00963A1A" w:rsidRPr="00AF7E9D" w:rsidRDefault="00963A1A" w:rsidP="00F658C0">
      <w:pPr>
        <w:spacing w:afterLines="40" w:after="96"/>
        <w:rPr>
          <w:rFonts w:asciiTheme="majorHAnsi" w:hAnsiTheme="majorHAnsi" w:cstheme="majorHAnsi"/>
        </w:rPr>
      </w:pPr>
    </w:p>
    <w:p w14:paraId="3BB27DC0" w14:textId="77777777" w:rsidR="005E54B9" w:rsidRPr="00AF7E9D" w:rsidRDefault="00963A1A" w:rsidP="00F658C0">
      <w:pPr>
        <w:spacing w:afterLines="40" w:after="96"/>
        <w:rPr>
          <w:rFonts w:asciiTheme="majorHAnsi" w:hAnsiTheme="majorHAnsi" w:cstheme="majorHAnsi"/>
        </w:rPr>
      </w:pPr>
      <w:r w:rsidRPr="00AF7E9D">
        <w:rPr>
          <w:rFonts w:asciiTheme="majorHAnsi" w:hAnsiTheme="majorHAnsi" w:cstheme="majorHAnsi"/>
        </w:rPr>
        <w:lastRenderedPageBreak/>
        <w:t>Prihodi od subvencija odnose se na primljena sredstva iz Proračuna Grada V</w:t>
      </w:r>
      <w:r w:rsidR="00DC0F38" w:rsidRPr="00AF7E9D">
        <w:rPr>
          <w:rFonts w:asciiTheme="majorHAnsi" w:hAnsiTheme="majorHAnsi" w:cstheme="majorHAnsi"/>
        </w:rPr>
        <w:t>elike Gorice</w:t>
      </w:r>
      <w:r w:rsidRPr="00AF7E9D">
        <w:rPr>
          <w:rFonts w:asciiTheme="majorHAnsi" w:hAnsiTheme="majorHAnsi" w:cstheme="majorHAnsi"/>
        </w:rPr>
        <w:t xml:space="preserve"> za subvenciju javne usluge korisnicima Mraclin i Buševec i korisnicima socijalne skrbi te financiranje nabave komunalnih posuda i kompostera</w:t>
      </w:r>
      <w:r w:rsidR="005E54B9" w:rsidRPr="00AF7E9D">
        <w:rPr>
          <w:rFonts w:asciiTheme="majorHAnsi" w:hAnsiTheme="majorHAnsi" w:cstheme="majorHAnsi"/>
        </w:rPr>
        <w:t xml:space="preserve"> iz prijašnjih godina</w:t>
      </w:r>
      <w:r w:rsidR="008548FD" w:rsidRPr="00AF7E9D">
        <w:rPr>
          <w:rFonts w:asciiTheme="majorHAnsi" w:hAnsiTheme="majorHAnsi" w:cstheme="majorHAnsi"/>
        </w:rPr>
        <w:t>, te subvenciju Vlade RH za električnu energiju</w:t>
      </w:r>
      <w:r w:rsidRPr="00AF7E9D">
        <w:rPr>
          <w:rFonts w:asciiTheme="majorHAnsi" w:hAnsiTheme="majorHAnsi" w:cstheme="majorHAnsi"/>
        </w:rPr>
        <w:t xml:space="preserve">. </w:t>
      </w:r>
    </w:p>
    <w:p w14:paraId="0392A1F6" w14:textId="498EF748"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rPr>
        <w:t>Prihodi se priznaju kod isporuke/izvršenja usluge korisnicima.</w:t>
      </w:r>
    </w:p>
    <w:p w14:paraId="17569831" w14:textId="500F04FB" w:rsidR="00663ECD" w:rsidRPr="00AF7E9D" w:rsidRDefault="00963A1A" w:rsidP="00F658C0">
      <w:pPr>
        <w:spacing w:afterLines="40" w:after="96"/>
        <w:rPr>
          <w:rFonts w:asciiTheme="majorHAnsi" w:hAnsiTheme="majorHAnsi" w:cstheme="majorHAnsi"/>
        </w:rPr>
      </w:pPr>
      <w:r w:rsidRPr="00AF7E9D">
        <w:rPr>
          <w:rFonts w:asciiTheme="majorHAnsi" w:hAnsiTheme="majorHAnsi" w:cstheme="majorHAnsi"/>
        </w:rPr>
        <w:t xml:space="preserve">Planirani prihod u visini amortizacije u iznosu od </w:t>
      </w:r>
      <w:r w:rsidR="00654A98" w:rsidRPr="00AF7E9D">
        <w:rPr>
          <w:rFonts w:asciiTheme="majorHAnsi" w:hAnsiTheme="majorHAnsi" w:cstheme="majorHAnsi"/>
        </w:rPr>
        <w:t>389.000</w:t>
      </w:r>
      <w:r w:rsidR="00663ECD" w:rsidRPr="00AF7E9D">
        <w:rPr>
          <w:rFonts w:asciiTheme="majorHAnsi" w:hAnsiTheme="majorHAnsi" w:cstheme="majorHAnsi"/>
        </w:rPr>
        <w:t>,00</w:t>
      </w:r>
      <w:r w:rsidRPr="00AF7E9D">
        <w:rPr>
          <w:rFonts w:asciiTheme="majorHAnsi" w:hAnsiTheme="majorHAnsi" w:cstheme="majorHAnsi"/>
        </w:rPr>
        <w:t xml:space="preserve"> EUR</w:t>
      </w:r>
      <w:r w:rsidR="00663ECD" w:rsidRPr="00AF7E9D">
        <w:rPr>
          <w:rFonts w:asciiTheme="majorHAnsi" w:hAnsiTheme="majorHAnsi" w:cstheme="majorHAnsi"/>
        </w:rPr>
        <w:t xml:space="preserve"> </w:t>
      </w:r>
      <w:r w:rsidRPr="00AF7E9D">
        <w:rPr>
          <w:rFonts w:asciiTheme="majorHAnsi" w:hAnsiTheme="majorHAnsi" w:cstheme="majorHAnsi"/>
        </w:rPr>
        <w:t xml:space="preserve">iskazuje se u visini obračunate </w:t>
      </w:r>
    </w:p>
    <w:p w14:paraId="0671DECC" w14:textId="70195EFF"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rPr>
        <w:t>amortizacije za dugotrajnu imovinu financiranu iz sredstava proračuna Grada Velika Gorica i drugih vanjskih izvora.</w:t>
      </w:r>
    </w:p>
    <w:p w14:paraId="597CFAB8" w14:textId="77777777"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rPr>
        <w:t>Sukladno računovodstvenim propisima odnosno MRS-19 i HSFI-u 16 moguće je rezervirati sredstva za obnovu prirodnih bogatstava u svrhu zaštite okoliša što je VG Čistoća primijenila u 2019. godini.</w:t>
      </w:r>
    </w:p>
    <w:p w14:paraId="2AAB510B" w14:textId="12E5FB29"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rPr>
        <w:t xml:space="preserve">Iskazana su rezerviranja za obveze sanacije Odlagališta neopasnog otpada Mraclinska Dubrava koje se odnosi na procijenjene troškove zbrinjavanja procjednih voda iz tijela Odlagališta radi zaštite okoliša u iznosu </w:t>
      </w:r>
      <w:r w:rsidR="00663ECD" w:rsidRPr="00AF7E9D">
        <w:rPr>
          <w:rFonts w:asciiTheme="majorHAnsi" w:hAnsiTheme="majorHAnsi" w:cstheme="majorHAnsi"/>
        </w:rPr>
        <w:t>39.800,00 EUR</w:t>
      </w:r>
      <w:r w:rsidRPr="00AF7E9D">
        <w:rPr>
          <w:rFonts w:asciiTheme="majorHAnsi" w:hAnsiTheme="majorHAnsi" w:cstheme="majorHAnsi"/>
        </w:rPr>
        <w:t>. Obveza rezerviranja je sadašnja obveza troškova sanacije koje su rezultat prošlih događanja i za čije se podmirenje očekuje odljev resursa., te je za 202</w:t>
      </w:r>
      <w:r w:rsidR="00654A98" w:rsidRPr="00AF7E9D">
        <w:rPr>
          <w:rFonts w:asciiTheme="majorHAnsi" w:hAnsiTheme="majorHAnsi" w:cstheme="majorHAnsi"/>
        </w:rPr>
        <w:t>5</w:t>
      </w:r>
      <w:r w:rsidRPr="00AF7E9D">
        <w:rPr>
          <w:rFonts w:asciiTheme="majorHAnsi" w:hAnsiTheme="majorHAnsi" w:cstheme="majorHAnsi"/>
        </w:rPr>
        <w:t>. g</w:t>
      </w:r>
      <w:r w:rsidR="00AF7E9D" w:rsidRPr="00AF7E9D">
        <w:rPr>
          <w:rFonts w:asciiTheme="majorHAnsi" w:hAnsiTheme="majorHAnsi" w:cstheme="majorHAnsi"/>
        </w:rPr>
        <w:t>odinu</w:t>
      </w:r>
      <w:r w:rsidRPr="00AF7E9D">
        <w:rPr>
          <w:rFonts w:asciiTheme="majorHAnsi" w:hAnsiTheme="majorHAnsi" w:cstheme="majorHAnsi"/>
        </w:rPr>
        <w:t xml:space="preserve"> iskazano ukidanje rezerviranja. </w:t>
      </w:r>
      <w:r w:rsidR="00663ECD" w:rsidRPr="00AF7E9D">
        <w:rPr>
          <w:rFonts w:asciiTheme="majorHAnsi" w:hAnsiTheme="majorHAnsi" w:cstheme="majorHAnsi"/>
        </w:rPr>
        <w:t xml:space="preserve"> </w:t>
      </w:r>
    </w:p>
    <w:p w14:paraId="0950D191" w14:textId="5B4AB71A" w:rsidR="00963A1A" w:rsidRPr="00AF7E9D" w:rsidRDefault="00963A1A" w:rsidP="00F658C0">
      <w:pPr>
        <w:spacing w:afterLines="40" w:after="96"/>
        <w:rPr>
          <w:rFonts w:asciiTheme="majorHAnsi" w:hAnsiTheme="majorHAnsi" w:cstheme="majorHAnsi"/>
          <w:color w:val="FF0000"/>
        </w:rPr>
      </w:pPr>
      <w:r w:rsidRPr="00AF7E9D">
        <w:rPr>
          <w:rFonts w:asciiTheme="majorHAnsi" w:hAnsiTheme="majorHAnsi" w:cstheme="majorHAnsi"/>
        </w:rPr>
        <w:t xml:space="preserve">Ostali prihodi (prihod od </w:t>
      </w:r>
      <w:proofErr w:type="spellStart"/>
      <w:r w:rsidRPr="00AF7E9D">
        <w:rPr>
          <w:rFonts w:asciiTheme="majorHAnsi" w:hAnsiTheme="majorHAnsi" w:cstheme="majorHAnsi"/>
          <w:i/>
        </w:rPr>
        <w:t>casa</w:t>
      </w:r>
      <w:proofErr w:type="spellEnd"/>
      <w:r w:rsidRPr="00AF7E9D">
        <w:rPr>
          <w:rFonts w:asciiTheme="majorHAnsi" w:hAnsiTheme="majorHAnsi" w:cstheme="majorHAnsi"/>
          <w:i/>
        </w:rPr>
        <w:t xml:space="preserve"> </w:t>
      </w:r>
      <w:proofErr w:type="spellStart"/>
      <w:r w:rsidRPr="00AF7E9D">
        <w:rPr>
          <w:rFonts w:asciiTheme="majorHAnsi" w:hAnsiTheme="majorHAnsi" w:cstheme="majorHAnsi"/>
          <w:i/>
        </w:rPr>
        <w:t>sconta</w:t>
      </w:r>
      <w:proofErr w:type="spellEnd"/>
      <w:r w:rsidRPr="00AF7E9D">
        <w:rPr>
          <w:rFonts w:asciiTheme="majorHAnsi" w:hAnsiTheme="majorHAnsi" w:cstheme="majorHAnsi"/>
        </w:rPr>
        <w:t xml:space="preserve"> i rabata, javnobilježničke naknade i ostalo), planiraju se u iznosu </w:t>
      </w:r>
      <w:r w:rsidR="00654A98" w:rsidRPr="00AF7E9D">
        <w:rPr>
          <w:rFonts w:asciiTheme="majorHAnsi" w:hAnsiTheme="majorHAnsi" w:cstheme="majorHAnsi"/>
        </w:rPr>
        <w:t>2</w:t>
      </w:r>
      <w:r w:rsidR="002C2364" w:rsidRPr="00AF7E9D">
        <w:rPr>
          <w:rFonts w:asciiTheme="majorHAnsi" w:hAnsiTheme="majorHAnsi" w:cstheme="majorHAnsi"/>
        </w:rPr>
        <w:t>5.000,00 EUR</w:t>
      </w:r>
      <w:r w:rsidRPr="00AF7E9D">
        <w:rPr>
          <w:rFonts w:asciiTheme="majorHAnsi" w:hAnsiTheme="majorHAnsi" w:cstheme="majorHAnsi"/>
        </w:rPr>
        <w:t>.</w:t>
      </w:r>
    </w:p>
    <w:p w14:paraId="7C844E7C" w14:textId="594194F9"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rPr>
        <w:t xml:space="preserve">Prihodi od naplaćenih otpisanih potraživanja i vrijednosno usklađenje planiraju se u iznosu od </w:t>
      </w:r>
      <w:r w:rsidR="00654A98" w:rsidRPr="00AF7E9D">
        <w:rPr>
          <w:rFonts w:asciiTheme="majorHAnsi" w:hAnsiTheme="majorHAnsi" w:cstheme="majorHAnsi"/>
        </w:rPr>
        <w:t>125</w:t>
      </w:r>
      <w:r w:rsidR="00616B00" w:rsidRPr="00AF7E9D">
        <w:rPr>
          <w:rFonts w:asciiTheme="majorHAnsi" w:hAnsiTheme="majorHAnsi" w:cstheme="majorHAnsi"/>
        </w:rPr>
        <w:t>.</w:t>
      </w:r>
      <w:r w:rsidR="002C2364" w:rsidRPr="00AF7E9D">
        <w:rPr>
          <w:rFonts w:asciiTheme="majorHAnsi" w:hAnsiTheme="majorHAnsi" w:cstheme="majorHAnsi"/>
        </w:rPr>
        <w:t>000,00  EUR</w:t>
      </w:r>
      <w:r w:rsidRPr="00AF7E9D">
        <w:rPr>
          <w:rFonts w:asciiTheme="majorHAnsi" w:hAnsiTheme="majorHAnsi" w:cstheme="majorHAnsi"/>
          <w:sz w:val="18"/>
          <w:szCs w:val="18"/>
        </w:rPr>
        <w:t xml:space="preserve"> </w:t>
      </w:r>
      <w:r w:rsidRPr="00AF7E9D">
        <w:rPr>
          <w:rFonts w:asciiTheme="majorHAnsi" w:hAnsiTheme="majorHAnsi" w:cstheme="majorHAnsi"/>
        </w:rPr>
        <w:t>sukladno</w:t>
      </w:r>
      <w:r w:rsidR="00DC0F38" w:rsidRPr="00AF7E9D">
        <w:rPr>
          <w:rFonts w:asciiTheme="majorHAnsi" w:hAnsiTheme="majorHAnsi" w:cstheme="majorHAnsi"/>
        </w:rPr>
        <w:t xml:space="preserve"> tendenciji naplate iz 202</w:t>
      </w:r>
      <w:r w:rsidR="005E54B9" w:rsidRPr="00AF7E9D">
        <w:rPr>
          <w:rFonts w:asciiTheme="majorHAnsi" w:hAnsiTheme="majorHAnsi" w:cstheme="majorHAnsi"/>
        </w:rPr>
        <w:t>4</w:t>
      </w:r>
      <w:r w:rsidR="00DC0F38" w:rsidRPr="00AF7E9D">
        <w:rPr>
          <w:rFonts w:asciiTheme="majorHAnsi" w:hAnsiTheme="majorHAnsi" w:cstheme="majorHAnsi"/>
        </w:rPr>
        <w:t>. g</w:t>
      </w:r>
      <w:r w:rsidR="00AF7E9D" w:rsidRPr="00AF7E9D">
        <w:rPr>
          <w:rFonts w:asciiTheme="majorHAnsi" w:hAnsiTheme="majorHAnsi" w:cstheme="majorHAnsi"/>
        </w:rPr>
        <w:t>odine</w:t>
      </w:r>
      <w:r w:rsidR="00DC0F38" w:rsidRPr="00AF7E9D">
        <w:rPr>
          <w:rFonts w:asciiTheme="majorHAnsi" w:hAnsiTheme="majorHAnsi" w:cstheme="majorHAnsi"/>
        </w:rPr>
        <w:t>.</w:t>
      </w:r>
    </w:p>
    <w:p w14:paraId="7AC3EEB1" w14:textId="2EFF0105"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b/>
        </w:rPr>
        <w:t>Financijski prihodi</w:t>
      </w:r>
      <w:r w:rsidRPr="00AF7E9D">
        <w:rPr>
          <w:rFonts w:asciiTheme="majorHAnsi" w:hAnsiTheme="majorHAnsi" w:cstheme="majorHAnsi"/>
        </w:rPr>
        <w:t xml:space="preserve"> u iznosu </w:t>
      </w:r>
      <w:r w:rsidR="002C2364" w:rsidRPr="00AF7E9D">
        <w:rPr>
          <w:rFonts w:asciiTheme="majorHAnsi" w:hAnsiTheme="majorHAnsi" w:cstheme="majorHAnsi"/>
        </w:rPr>
        <w:t>3</w:t>
      </w:r>
      <w:r w:rsidR="00654A98" w:rsidRPr="00AF7E9D">
        <w:rPr>
          <w:rFonts w:asciiTheme="majorHAnsi" w:hAnsiTheme="majorHAnsi" w:cstheme="majorHAnsi"/>
        </w:rPr>
        <w:t>0</w:t>
      </w:r>
      <w:r w:rsidR="002C2364" w:rsidRPr="00AF7E9D">
        <w:rPr>
          <w:rFonts w:asciiTheme="majorHAnsi" w:hAnsiTheme="majorHAnsi" w:cstheme="majorHAnsi"/>
        </w:rPr>
        <w:t>.000,00 EUR</w:t>
      </w:r>
      <w:r w:rsidRPr="00AF7E9D">
        <w:rPr>
          <w:rFonts w:asciiTheme="majorHAnsi" w:hAnsiTheme="majorHAnsi" w:cstheme="majorHAnsi"/>
        </w:rPr>
        <w:t xml:space="preserve"> obuhvaćaju prihode po osnovi redovitih i zateznih kamata.</w:t>
      </w:r>
    </w:p>
    <w:p w14:paraId="49A9020C" w14:textId="77777777" w:rsidR="00963A1A" w:rsidRPr="00AF7E9D" w:rsidRDefault="00963A1A" w:rsidP="00F658C0">
      <w:pPr>
        <w:spacing w:afterLines="40" w:after="96"/>
        <w:rPr>
          <w:rFonts w:asciiTheme="majorHAnsi" w:hAnsiTheme="majorHAnsi" w:cstheme="majorHAnsi"/>
        </w:rPr>
      </w:pPr>
    </w:p>
    <w:p w14:paraId="73C06909" w14:textId="77777777" w:rsidR="00963A1A" w:rsidRPr="00AF7E9D" w:rsidRDefault="00DC0F38" w:rsidP="00F658C0">
      <w:pPr>
        <w:pStyle w:val="Naslov2"/>
        <w:spacing w:before="0" w:afterLines="40" w:after="96"/>
        <w:rPr>
          <w:rFonts w:asciiTheme="majorHAnsi" w:hAnsiTheme="majorHAnsi" w:cstheme="majorHAnsi"/>
        </w:rPr>
      </w:pPr>
      <w:bookmarkStart w:id="8" w:name="_Toc153224272"/>
      <w:r w:rsidRPr="00AF7E9D">
        <w:rPr>
          <w:rFonts w:asciiTheme="majorHAnsi" w:hAnsiTheme="majorHAnsi" w:cstheme="majorHAnsi"/>
        </w:rPr>
        <w:t>Plan rashoda</w:t>
      </w:r>
      <w:bookmarkEnd w:id="8"/>
      <w:r w:rsidRPr="00AF7E9D">
        <w:rPr>
          <w:rFonts w:asciiTheme="majorHAnsi" w:hAnsiTheme="majorHAnsi" w:cstheme="majorHAnsi"/>
        </w:rPr>
        <w:t xml:space="preserve"> </w:t>
      </w:r>
    </w:p>
    <w:p w14:paraId="378A86F1" w14:textId="77777777"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rPr>
        <w:t xml:space="preserve">Rashodi poslovanja planiraju se prema očekivanim potrebama za potrošni i ostali materijal, energente (obzirom na česte korekcije cijena na više), usluge održavanja vozila, strojeva i opreme, vanjske usluge (posebice usluge na zbrinjavanju pojedinih vrsta reciklabilnog otpada), plaće i naknade radnika (usklađenje sa zakonskim propisima) i nematerijalne troškove, sukladno postojećim cijenama (korigiranim za rast cijena na malo), kako bi se osiguralo nesmetano i kvalitetno obavljanje poslovnih aktivnosti društva. </w:t>
      </w:r>
    </w:p>
    <w:p w14:paraId="58678B04" w14:textId="77777777" w:rsidR="00963A1A" w:rsidRPr="00AF7E9D" w:rsidRDefault="00963A1A" w:rsidP="00F658C0">
      <w:pPr>
        <w:spacing w:afterLines="40" w:after="96"/>
        <w:rPr>
          <w:rFonts w:asciiTheme="majorHAnsi" w:hAnsiTheme="majorHAnsi" w:cstheme="majorHAnsi"/>
        </w:rPr>
      </w:pPr>
    </w:p>
    <w:p w14:paraId="325B92B6" w14:textId="77777777" w:rsidR="005A71EF" w:rsidRDefault="005A71EF">
      <w:pPr>
        <w:shd w:val="clear" w:color="auto" w:fill="auto"/>
        <w:spacing w:after="0" w:line="276" w:lineRule="auto"/>
        <w:jc w:val="left"/>
        <w:rPr>
          <w:rFonts w:asciiTheme="majorHAnsi" w:hAnsiTheme="majorHAnsi" w:cstheme="majorHAnsi"/>
          <w:b/>
        </w:rPr>
      </w:pPr>
      <w:r>
        <w:rPr>
          <w:rFonts w:asciiTheme="majorHAnsi" w:hAnsiTheme="majorHAnsi" w:cstheme="majorHAnsi"/>
          <w:b/>
        </w:rPr>
        <w:br w:type="page"/>
      </w:r>
    </w:p>
    <w:p w14:paraId="174CEC87" w14:textId="128924F5" w:rsidR="00963A1A" w:rsidRPr="00AF7E9D" w:rsidRDefault="00963A1A" w:rsidP="00F658C0">
      <w:pPr>
        <w:spacing w:afterLines="40" w:after="96"/>
        <w:rPr>
          <w:rFonts w:asciiTheme="majorHAnsi" w:hAnsiTheme="majorHAnsi" w:cstheme="majorHAnsi"/>
          <w:b/>
        </w:rPr>
      </w:pPr>
      <w:r w:rsidRPr="00AF7E9D">
        <w:rPr>
          <w:rFonts w:asciiTheme="majorHAnsi" w:hAnsiTheme="majorHAnsi" w:cstheme="majorHAnsi"/>
          <w:b/>
        </w:rPr>
        <w:lastRenderedPageBreak/>
        <w:t xml:space="preserve">Tablica 3. Struktura planiranih rashoda </w:t>
      </w:r>
      <w:r w:rsidR="008D0BFE" w:rsidRPr="00AF7E9D">
        <w:rPr>
          <w:rFonts w:asciiTheme="majorHAnsi" w:hAnsiTheme="majorHAnsi" w:cstheme="majorHAnsi"/>
          <w:b/>
        </w:rPr>
        <w:t xml:space="preserve">trgovačkog društva VG Čistoća d.o.o. </w:t>
      </w:r>
      <w:r w:rsidRPr="00AF7E9D">
        <w:rPr>
          <w:rFonts w:asciiTheme="majorHAnsi" w:hAnsiTheme="majorHAnsi" w:cstheme="majorHAnsi"/>
          <w:b/>
        </w:rPr>
        <w:t>za 202</w:t>
      </w:r>
      <w:r w:rsidR="005E54B9" w:rsidRPr="00AF7E9D">
        <w:rPr>
          <w:rFonts w:asciiTheme="majorHAnsi" w:hAnsiTheme="majorHAnsi" w:cstheme="majorHAnsi"/>
          <w:b/>
        </w:rPr>
        <w:t>5</w:t>
      </w:r>
      <w:r w:rsidRPr="00AF7E9D">
        <w:rPr>
          <w:rFonts w:asciiTheme="majorHAnsi" w:hAnsiTheme="majorHAnsi" w:cstheme="majorHAnsi"/>
          <w:b/>
        </w:rPr>
        <w:t>. godinu</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1417"/>
        <w:gridCol w:w="1418"/>
        <w:gridCol w:w="1417"/>
        <w:gridCol w:w="1418"/>
        <w:gridCol w:w="850"/>
      </w:tblGrid>
      <w:tr w:rsidR="00CF0D86" w:rsidRPr="00AF7E9D" w14:paraId="1A5F4DFA" w14:textId="77777777" w:rsidTr="00044915">
        <w:trPr>
          <w:tblHeader/>
        </w:trPr>
        <w:tc>
          <w:tcPr>
            <w:tcW w:w="2802" w:type="dxa"/>
            <w:tcBorders>
              <w:top w:val="single" w:sz="4" w:space="0" w:color="000000"/>
              <w:left w:val="single" w:sz="4" w:space="0" w:color="000000"/>
              <w:bottom w:val="single" w:sz="4" w:space="0" w:color="000000"/>
              <w:right w:val="single" w:sz="4" w:space="0" w:color="000000"/>
            </w:tcBorders>
            <w:vAlign w:val="center"/>
            <w:hideMark/>
          </w:tcPr>
          <w:p w14:paraId="7D1AA2DF" w14:textId="77777777" w:rsidR="00CF0D86" w:rsidRPr="00AF7E9D" w:rsidRDefault="00CF0D86" w:rsidP="00AF7E9D">
            <w:pPr>
              <w:spacing w:after="0"/>
              <w:jc w:val="center"/>
              <w:rPr>
                <w:rFonts w:asciiTheme="majorHAnsi" w:hAnsiTheme="majorHAnsi" w:cstheme="majorHAnsi"/>
                <w:b/>
                <w:sz w:val="20"/>
                <w:szCs w:val="20"/>
              </w:rPr>
            </w:pPr>
            <w:r w:rsidRPr="00AF7E9D">
              <w:rPr>
                <w:rFonts w:asciiTheme="majorHAnsi" w:hAnsiTheme="majorHAnsi" w:cstheme="majorHAnsi"/>
                <w:b/>
                <w:sz w:val="20"/>
                <w:szCs w:val="20"/>
              </w:rPr>
              <w:t>Struktura</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01E74F2F" w14:textId="4E9FFDBA" w:rsidR="00CF0D86" w:rsidRPr="00AF7E9D" w:rsidRDefault="00CF0D86" w:rsidP="00AF7E9D">
            <w:pPr>
              <w:spacing w:after="0"/>
              <w:jc w:val="center"/>
              <w:rPr>
                <w:rFonts w:asciiTheme="majorHAnsi" w:hAnsiTheme="majorHAnsi" w:cstheme="majorHAnsi"/>
                <w:b/>
                <w:sz w:val="20"/>
                <w:szCs w:val="20"/>
              </w:rPr>
            </w:pPr>
            <w:r w:rsidRPr="00AF7E9D">
              <w:rPr>
                <w:rFonts w:asciiTheme="majorHAnsi" w:hAnsiTheme="majorHAnsi" w:cstheme="majorHAnsi"/>
                <w:b/>
                <w:sz w:val="20"/>
                <w:szCs w:val="20"/>
              </w:rPr>
              <w:t>PLAN 202</w:t>
            </w:r>
            <w:r w:rsidR="00F76B8D" w:rsidRPr="00AF7E9D">
              <w:rPr>
                <w:rFonts w:asciiTheme="majorHAnsi" w:hAnsiTheme="majorHAnsi" w:cstheme="majorHAnsi"/>
                <w:b/>
                <w:sz w:val="20"/>
                <w:szCs w:val="20"/>
              </w:rPr>
              <w:t>4</w:t>
            </w:r>
            <w:r w:rsidRPr="00AF7E9D">
              <w:rPr>
                <w:rFonts w:asciiTheme="majorHAnsi" w:hAnsiTheme="majorHAnsi" w:cstheme="majorHAnsi"/>
                <w:b/>
                <w:sz w:val="20"/>
                <w:szCs w:val="20"/>
              </w:rPr>
              <w:t>.</w:t>
            </w:r>
            <w:r w:rsidR="00AF7E9D" w:rsidRPr="00AF7E9D">
              <w:rPr>
                <w:rFonts w:asciiTheme="majorHAnsi" w:hAnsiTheme="majorHAnsi" w:cstheme="majorHAnsi"/>
                <w:b/>
                <w:sz w:val="20"/>
                <w:szCs w:val="20"/>
              </w:rPr>
              <w:t xml:space="preserve"> (EUR)</w:t>
            </w:r>
          </w:p>
        </w:tc>
        <w:tc>
          <w:tcPr>
            <w:tcW w:w="1418" w:type="dxa"/>
            <w:tcBorders>
              <w:top w:val="single" w:sz="4" w:space="0" w:color="000000"/>
              <w:left w:val="single" w:sz="4" w:space="0" w:color="000000"/>
              <w:bottom w:val="single" w:sz="4" w:space="0" w:color="000000"/>
              <w:right w:val="single" w:sz="4" w:space="0" w:color="000000"/>
            </w:tcBorders>
          </w:tcPr>
          <w:p w14:paraId="20503620" w14:textId="24004293" w:rsidR="00CF0D86" w:rsidRPr="00AF7E9D" w:rsidRDefault="00AF7E9D" w:rsidP="00AF7E9D">
            <w:pPr>
              <w:spacing w:after="0"/>
              <w:jc w:val="center"/>
              <w:rPr>
                <w:rFonts w:asciiTheme="majorHAnsi" w:hAnsiTheme="majorHAnsi" w:cstheme="majorHAnsi"/>
                <w:b/>
                <w:sz w:val="20"/>
                <w:szCs w:val="20"/>
              </w:rPr>
            </w:pPr>
            <w:r w:rsidRPr="00AF7E9D">
              <w:rPr>
                <w:rFonts w:asciiTheme="majorHAnsi" w:hAnsiTheme="majorHAnsi" w:cstheme="majorHAnsi"/>
                <w:b/>
                <w:sz w:val="20"/>
                <w:szCs w:val="20"/>
              </w:rPr>
              <w:t>O</w:t>
            </w:r>
            <w:r w:rsidR="00CF0D86" w:rsidRPr="00AF7E9D">
              <w:rPr>
                <w:rFonts w:asciiTheme="majorHAnsi" w:hAnsiTheme="majorHAnsi" w:cstheme="majorHAnsi"/>
                <w:b/>
                <w:sz w:val="20"/>
                <w:szCs w:val="20"/>
              </w:rPr>
              <w:t xml:space="preserve">stvarenje </w:t>
            </w:r>
          </w:p>
          <w:p w14:paraId="64B41F0D" w14:textId="2EF441CE" w:rsidR="00CF0D86" w:rsidRPr="00AF7E9D" w:rsidRDefault="00CF0D86" w:rsidP="00AF7E9D">
            <w:pPr>
              <w:spacing w:after="0"/>
              <w:jc w:val="center"/>
              <w:rPr>
                <w:rFonts w:asciiTheme="majorHAnsi" w:hAnsiTheme="majorHAnsi" w:cstheme="majorHAnsi"/>
                <w:b/>
                <w:sz w:val="20"/>
                <w:szCs w:val="20"/>
              </w:rPr>
            </w:pPr>
            <w:r w:rsidRPr="00AF7E9D">
              <w:rPr>
                <w:rFonts w:asciiTheme="majorHAnsi" w:hAnsiTheme="majorHAnsi" w:cstheme="majorHAnsi"/>
                <w:b/>
                <w:sz w:val="20"/>
                <w:szCs w:val="20"/>
              </w:rPr>
              <w:t>1</w:t>
            </w:r>
            <w:r w:rsidR="00AF7E9D" w:rsidRPr="00AF7E9D">
              <w:rPr>
                <w:rFonts w:asciiTheme="majorHAnsi" w:hAnsiTheme="majorHAnsi" w:cstheme="majorHAnsi"/>
                <w:b/>
                <w:sz w:val="20"/>
                <w:szCs w:val="20"/>
              </w:rPr>
              <w:t>.–</w:t>
            </w:r>
            <w:r w:rsidR="00F76B8D" w:rsidRPr="00AF7E9D">
              <w:rPr>
                <w:rFonts w:asciiTheme="majorHAnsi" w:hAnsiTheme="majorHAnsi" w:cstheme="majorHAnsi"/>
                <w:b/>
                <w:sz w:val="20"/>
                <w:szCs w:val="20"/>
              </w:rPr>
              <w:t>9</w:t>
            </w:r>
            <w:r w:rsidR="00AF7E9D" w:rsidRPr="00AF7E9D">
              <w:rPr>
                <w:rFonts w:asciiTheme="majorHAnsi" w:hAnsiTheme="majorHAnsi" w:cstheme="majorHAnsi"/>
                <w:b/>
                <w:sz w:val="20"/>
                <w:szCs w:val="20"/>
              </w:rPr>
              <w:t>.</w:t>
            </w:r>
            <w:r w:rsidRPr="00AF7E9D">
              <w:rPr>
                <w:rFonts w:asciiTheme="majorHAnsi" w:hAnsiTheme="majorHAnsi" w:cstheme="majorHAnsi"/>
                <w:b/>
                <w:sz w:val="20"/>
                <w:szCs w:val="20"/>
              </w:rPr>
              <w:t xml:space="preserve"> 202</w:t>
            </w:r>
            <w:r w:rsidR="00F76B8D" w:rsidRPr="00AF7E9D">
              <w:rPr>
                <w:rFonts w:asciiTheme="majorHAnsi" w:hAnsiTheme="majorHAnsi" w:cstheme="majorHAnsi"/>
                <w:b/>
                <w:sz w:val="20"/>
                <w:szCs w:val="20"/>
              </w:rPr>
              <w:t>4</w:t>
            </w:r>
            <w:r w:rsidRPr="00AF7E9D">
              <w:rPr>
                <w:rFonts w:asciiTheme="majorHAnsi" w:hAnsiTheme="majorHAnsi" w:cstheme="majorHAnsi"/>
                <w:b/>
                <w:sz w:val="20"/>
                <w:szCs w:val="20"/>
              </w:rPr>
              <w:t>.</w:t>
            </w:r>
            <w:r w:rsidR="00AF7E9D" w:rsidRPr="00AF7E9D">
              <w:rPr>
                <w:rFonts w:asciiTheme="majorHAnsi" w:hAnsiTheme="majorHAnsi" w:cstheme="majorHAnsi"/>
                <w:b/>
                <w:sz w:val="20"/>
                <w:szCs w:val="20"/>
              </w:rPr>
              <w:t xml:space="preserve"> (EUR)</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2E9F3BEE" w14:textId="77777777" w:rsidR="0098601C" w:rsidRPr="00AF7E9D" w:rsidRDefault="0098601C" w:rsidP="00AF7E9D">
            <w:pPr>
              <w:spacing w:after="0"/>
              <w:jc w:val="center"/>
              <w:rPr>
                <w:rFonts w:asciiTheme="majorHAnsi" w:hAnsiTheme="majorHAnsi" w:cstheme="majorHAnsi"/>
                <w:b/>
                <w:sz w:val="20"/>
                <w:szCs w:val="20"/>
              </w:rPr>
            </w:pPr>
            <w:r w:rsidRPr="00AF7E9D">
              <w:rPr>
                <w:rFonts w:asciiTheme="majorHAnsi" w:hAnsiTheme="majorHAnsi" w:cstheme="majorHAnsi"/>
                <w:b/>
                <w:sz w:val="20"/>
                <w:szCs w:val="20"/>
              </w:rPr>
              <w:t>očekivano</w:t>
            </w:r>
          </w:p>
          <w:p w14:paraId="21D56F74" w14:textId="12810128" w:rsidR="00CF0D86" w:rsidRPr="00AF7E9D" w:rsidRDefault="00CF0D86" w:rsidP="00AF7E9D">
            <w:pPr>
              <w:spacing w:after="0"/>
              <w:jc w:val="center"/>
              <w:rPr>
                <w:rFonts w:asciiTheme="majorHAnsi" w:hAnsiTheme="majorHAnsi" w:cstheme="majorHAnsi"/>
                <w:b/>
                <w:sz w:val="20"/>
                <w:szCs w:val="20"/>
              </w:rPr>
            </w:pPr>
            <w:r w:rsidRPr="00AF7E9D">
              <w:rPr>
                <w:rFonts w:asciiTheme="majorHAnsi" w:hAnsiTheme="majorHAnsi" w:cstheme="majorHAnsi"/>
                <w:b/>
                <w:sz w:val="20"/>
                <w:szCs w:val="20"/>
              </w:rPr>
              <w:t>202</w:t>
            </w:r>
            <w:r w:rsidR="00F76B8D" w:rsidRPr="00AF7E9D">
              <w:rPr>
                <w:rFonts w:asciiTheme="majorHAnsi" w:hAnsiTheme="majorHAnsi" w:cstheme="majorHAnsi"/>
                <w:b/>
                <w:sz w:val="20"/>
                <w:szCs w:val="20"/>
              </w:rPr>
              <w:t>4</w:t>
            </w:r>
            <w:r w:rsidRPr="00AF7E9D">
              <w:rPr>
                <w:rFonts w:asciiTheme="majorHAnsi" w:hAnsiTheme="majorHAnsi" w:cstheme="majorHAnsi"/>
                <w:b/>
                <w:sz w:val="20"/>
                <w:szCs w:val="20"/>
              </w:rPr>
              <w:t>. – procjena</w:t>
            </w:r>
            <w:r w:rsidR="00AF7E9D" w:rsidRPr="00AF7E9D">
              <w:rPr>
                <w:rFonts w:asciiTheme="majorHAnsi" w:hAnsiTheme="majorHAnsi" w:cstheme="majorHAnsi"/>
                <w:b/>
                <w:sz w:val="20"/>
                <w:szCs w:val="20"/>
              </w:rPr>
              <w:t xml:space="preserve"> (EUR)</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9954D44" w14:textId="4A417668" w:rsidR="00CF0D86" w:rsidRPr="00AF7E9D" w:rsidRDefault="00CF0D86" w:rsidP="00AF7E9D">
            <w:pPr>
              <w:spacing w:after="0"/>
              <w:jc w:val="center"/>
              <w:rPr>
                <w:rFonts w:asciiTheme="majorHAnsi" w:hAnsiTheme="majorHAnsi" w:cstheme="majorHAnsi"/>
                <w:b/>
                <w:sz w:val="20"/>
                <w:szCs w:val="20"/>
              </w:rPr>
            </w:pPr>
            <w:r w:rsidRPr="00AF7E9D">
              <w:rPr>
                <w:rFonts w:asciiTheme="majorHAnsi" w:hAnsiTheme="majorHAnsi" w:cstheme="majorHAnsi"/>
                <w:b/>
                <w:sz w:val="20"/>
                <w:szCs w:val="20"/>
              </w:rPr>
              <w:t>PLAN 202</w:t>
            </w:r>
            <w:r w:rsidR="00F76B8D" w:rsidRPr="00AF7E9D">
              <w:rPr>
                <w:rFonts w:asciiTheme="majorHAnsi" w:hAnsiTheme="majorHAnsi" w:cstheme="majorHAnsi"/>
                <w:b/>
                <w:sz w:val="20"/>
                <w:szCs w:val="20"/>
              </w:rPr>
              <w:t>5</w:t>
            </w:r>
            <w:r w:rsidRPr="00AF7E9D">
              <w:rPr>
                <w:rFonts w:asciiTheme="majorHAnsi" w:hAnsiTheme="majorHAnsi" w:cstheme="majorHAnsi"/>
                <w:b/>
                <w:sz w:val="20"/>
                <w:szCs w:val="20"/>
              </w:rPr>
              <w:t>.</w:t>
            </w:r>
            <w:r w:rsidR="00AF7E9D" w:rsidRPr="00AF7E9D">
              <w:rPr>
                <w:rFonts w:asciiTheme="majorHAnsi" w:hAnsiTheme="majorHAnsi" w:cstheme="majorHAnsi"/>
                <w:b/>
                <w:sz w:val="20"/>
                <w:szCs w:val="20"/>
              </w:rPr>
              <w:t xml:space="preserve"> (EUR)</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4BF4FA5" w14:textId="77777777" w:rsidR="00CF0D86" w:rsidRPr="00AF7E9D" w:rsidRDefault="00CF0D86" w:rsidP="00AF7E9D">
            <w:pPr>
              <w:spacing w:after="0"/>
              <w:jc w:val="center"/>
              <w:rPr>
                <w:rFonts w:asciiTheme="majorHAnsi" w:hAnsiTheme="majorHAnsi" w:cstheme="majorHAnsi"/>
                <w:b/>
                <w:sz w:val="20"/>
                <w:szCs w:val="20"/>
              </w:rPr>
            </w:pPr>
            <w:r w:rsidRPr="00AF7E9D">
              <w:rPr>
                <w:rFonts w:asciiTheme="majorHAnsi" w:hAnsiTheme="majorHAnsi" w:cstheme="majorHAnsi"/>
                <w:b/>
                <w:sz w:val="20"/>
                <w:szCs w:val="20"/>
              </w:rPr>
              <w:t>Indeks</w:t>
            </w:r>
          </w:p>
        </w:tc>
      </w:tr>
      <w:tr w:rsidR="00CF0D86" w:rsidRPr="00AF7E9D" w14:paraId="7C7F4C2B"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553F2BE9" w14:textId="2DCAD2C8" w:rsidR="00CF0D86" w:rsidRPr="00AF7E9D" w:rsidRDefault="00CF0D86" w:rsidP="00F658C0">
            <w:pPr>
              <w:spacing w:afterLines="40" w:after="96"/>
              <w:jc w:val="center"/>
              <w:rPr>
                <w:rFonts w:asciiTheme="majorHAnsi" w:hAnsiTheme="majorHAnsi" w:cstheme="majorHAnsi"/>
                <w:sz w:val="16"/>
                <w:szCs w:val="16"/>
              </w:rPr>
            </w:pPr>
            <w:r w:rsidRPr="00AF7E9D">
              <w:rPr>
                <w:rFonts w:asciiTheme="majorHAnsi" w:hAnsiTheme="majorHAnsi" w:cstheme="majorHAnsi"/>
                <w:sz w:val="16"/>
                <w:szCs w:val="16"/>
              </w:rPr>
              <w:t>1</w:t>
            </w:r>
          </w:p>
        </w:tc>
        <w:tc>
          <w:tcPr>
            <w:tcW w:w="1417" w:type="dxa"/>
            <w:tcBorders>
              <w:top w:val="single" w:sz="4" w:space="0" w:color="000000"/>
              <w:left w:val="single" w:sz="4" w:space="0" w:color="000000"/>
              <w:bottom w:val="single" w:sz="4" w:space="0" w:color="000000"/>
              <w:right w:val="single" w:sz="4" w:space="0" w:color="000000"/>
            </w:tcBorders>
            <w:hideMark/>
          </w:tcPr>
          <w:p w14:paraId="73847D68" w14:textId="77777777" w:rsidR="00CF0D86" w:rsidRPr="00AF7E9D" w:rsidRDefault="00CF0D86" w:rsidP="00F658C0">
            <w:pPr>
              <w:spacing w:afterLines="40" w:after="96"/>
              <w:jc w:val="center"/>
              <w:rPr>
                <w:rFonts w:asciiTheme="majorHAnsi" w:hAnsiTheme="majorHAnsi" w:cstheme="majorHAnsi"/>
                <w:sz w:val="16"/>
                <w:szCs w:val="16"/>
              </w:rPr>
            </w:pPr>
            <w:r w:rsidRPr="00AF7E9D">
              <w:rPr>
                <w:rFonts w:asciiTheme="majorHAnsi" w:hAnsiTheme="majorHAnsi" w:cstheme="majorHAnsi"/>
                <w:sz w:val="16"/>
                <w:szCs w:val="16"/>
              </w:rPr>
              <w:t>2</w:t>
            </w:r>
          </w:p>
        </w:tc>
        <w:tc>
          <w:tcPr>
            <w:tcW w:w="1418" w:type="dxa"/>
            <w:tcBorders>
              <w:top w:val="single" w:sz="4" w:space="0" w:color="000000"/>
              <w:left w:val="single" w:sz="4" w:space="0" w:color="000000"/>
              <w:bottom w:val="single" w:sz="4" w:space="0" w:color="000000"/>
              <w:right w:val="single" w:sz="4" w:space="0" w:color="000000"/>
            </w:tcBorders>
          </w:tcPr>
          <w:p w14:paraId="53586819" w14:textId="6E87ED4A" w:rsidR="00CF0D86" w:rsidRPr="00AF7E9D" w:rsidRDefault="00CF0D86" w:rsidP="00F658C0">
            <w:pPr>
              <w:spacing w:afterLines="40" w:after="96"/>
              <w:jc w:val="center"/>
              <w:rPr>
                <w:rFonts w:asciiTheme="majorHAnsi" w:hAnsiTheme="majorHAnsi" w:cstheme="majorHAnsi"/>
                <w:sz w:val="16"/>
                <w:szCs w:val="16"/>
              </w:rPr>
            </w:pPr>
            <w:r w:rsidRPr="00AF7E9D">
              <w:rPr>
                <w:rFonts w:asciiTheme="majorHAnsi" w:hAnsiTheme="majorHAnsi" w:cstheme="majorHAnsi"/>
                <w:sz w:val="16"/>
                <w:szCs w:val="16"/>
              </w:rPr>
              <w:t>3</w:t>
            </w:r>
          </w:p>
        </w:tc>
        <w:tc>
          <w:tcPr>
            <w:tcW w:w="1417" w:type="dxa"/>
            <w:tcBorders>
              <w:top w:val="single" w:sz="4" w:space="0" w:color="000000"/>
              <w:left w:val="single" w:sz="4" w:space="0" w:color="000000"/>
              <w:bottom w:val="single" w:sz="4" w:space="0" w:color="000000"/>
              <w:right w:val="single" w:sz="4" w:space="0" w:color="000000"/>
            </w:tcBorders>
            <w:hideMark/>
          </w:tcPr>
          <w:p w14:paraId="3CCBF0F9" w14:textId="7A9C3CF1" w:rsidR="00CF0D86" w:rsidRPr="00AF7E9D" w:rsidRDefault="00CF0D86" w:rsidP="00F658C0">
            <w:pPr>
              <w:spacing w:afterLines="40" w:after="96"/>
              <w:jc w:val="center"/>
              <w:rPr>
                <w:rFonts w:asciiTheme="majorHAnsi" w:hAnsiTheme="majorHAnsi" w:cstheme="majorHAnsi"/>
                <w:sz w:val="16"/>
                <w:szCs w:val="16"/>
              </w:rPr>
            </w:pPr>
            <w:r w:rsidRPr="00AF7E9D">
              <w:rPr>
                <w:rFonts w:asciiTheme="majorHAnsi" w:hAnsiTheme="majorHAnsi" w:cstheme="majorHAnsi"/>
                <w:sz w:val="16"/>
                <w:szCs w:val="16"/>
              </w:rPr>
              <w:t>4</w:t>
            </w:r>
          </w:p>
        </w:tc>
        <w:tc>
          <w:tcPr>
            <w:tcW w:w="1418" w:type="dxa"/>
            <w:tcBorders>
              <w:top w:val="single" w:sz="4" w:space="0" w:color="000000"/>
              <w:left w:val="single" w:sz="4" w:space="0" w:color="000000"/>
              <w:bottom w:val="single" w:sz="4" w:space="0" w:color="000000"/>
              <w:right w:val="single" w:sz="4" w:space="0" w:color="000000"/>
            </w:tcBorders>
            <w:hideMark/>
          </w:tcPr>
          <w:p w14:paraId="76E85366" w14:textId="26D36809" w:rsidR="00CF0D86" w:rsidRPr="00AF7E9D" w:rsidRDefault="00CF0D86" w:rsidP="00F658C0">
            <w:pPr>
              <w:spacing w:afterLines="40" w:after="96"/>
              <w:jc w:val="center"/>
              <w:rPr>
                <w:rFonts w:asciiTheme="majorHAnsi" w:hAnsiTheme="majorHAnsi" w:cstheme="majorHAnsi"/>
                <w:sz w:val="16"/>
                <w:szCs w:val="16"/>
              </w:rPr>
            </w:pPr>
            <w:r w:rsidRPr="00AF7E9D">
              <w:rPr>
                <w:rFonts w:asciiTheme="majorHAnsi" w:hAnsiTheme="majorHAnsi" w:cstheme="majorHAnsi"/>
                <w:sz w:val="16"/>
                <w:szCs w:val="16"/>
              </w:rPr>
              <w:t>5</w:t>
            </w:r>
          </w:p>
        </w:tc>
        <w:tc>
          <w:tcPr>
            <w:tcW w:w="850" w:type="dxa"/>
            <w:tcBorders>
              <w:top w:val="single" w:sz="4" w:space="0" w:color="000000"/>
              <w:left w:val="single" w:sz="4" w:space="0" w:color="000000"/>
              <w:bottom w:val="single" w:sz="4" w:space="0" w:color="000000"/>
              <w:right w:val="single" w:sz="4" w:space="0" w:color="000000"/>
            </w:tcBorders>
            <w:hideMark/>
          </w:tcPr>
          <w:p w14:paraId="765380C0" w14:textId="22847BCB" w:rsidR="00CF0D86" w:rsidRPr="00AF7E9D" w:rsidRDefault="00CF0D86" w:rsidP="00F658C0">
            <w:pPr>
              <w:spacing w:afterLines="40" w:after="96"/>
              <w:jc w:val="center"/>
              <w:rPr>
                <w:rFonts w:asciiTheme="majorHAnsi" w:hAnsiTheme="majorHAnsi" w:cstheme="majorHAnsi"/>
                <w:sz w:val="16"/>
                <w:szCs w:val="16"/>
              </w:rPr>
            </w:pPr>
            <w:r w:rsidRPr="00AF7E9D">
              <w:rPr>
                <w:rFonts w:asciiTheme="majorHAnsi" w:hAnsiTheme="majorHAnsi" w:cstheme="majorHAnsi"/>
                <w:sz w:val="16"/>
                <w:szCs w:val="16"/>
              </w:rPr>
              <w:t>5:4</w:t>
            </w:r>
          </w:p>
        </w:tc>
      </w:tr>
      <w:tr w:rsidR="00CF0D86" w:rsidRPr="00AF7E9D" w14:paraId="799C0A40" w14:textId="77777777" w:rsidTr="00044915">
        <w:tc>
          <w:tcPr>
            <w:tcW w:w="2802" w:type="dxa"/>
            <w:tcBorders>
              <w:top w:val="single" w:sz="4" w:space="0" w:color="000000"/>
              <w:left w:val="single" w:sz="4" w:space="0" w:color="000000"/>
              <w:bottom w:val="single" w:sz="4" w:space="0" w:color="000000"/>
              <w:right w:val="single" w:sz="4" w:space="0" w:color="000000"/>
            </w:tcBorders>
          </w:tcPr>
          <w:p w14:paraId="3A9A08BB" w14:textId="77777777" w:rsidR="00CF0D86" w:rsidRPr="00AF7E9D" w:rsidRDefault="00CF0D86" w:rsidP="00F658C0">
            <w:pPr>
              <w:spacing w:afterLines="40" w:after="96"/>
              <w:jc w:val="center"/>
              <w:rPr>
                <w:rFonts w:asciiTheme="majorHAnsi" w:hAnsiTheme="majorHAnsi" w:cstheme="majorHAnsi"/>
                <w:sz w:val="20"/>
                <w:szCs w:val="20"/>
              </w:rPr>
            </w:pPr>
          </w:p>
        </w:tc>
        <w:tc>
          <w:tcPr>
            <w:tcW w:w="1417" w:type="dxa"/>
            <w:tcBorders>
              <w:top w:val="single" w:sz="4" w:space="0" w:color="000000"/>
              <w:left w:val="single" w:sz="4" w:space="0" w:color="000000"/>
              <w:bottom w:val="single" w:sz="4" w:space="0" w:color="000000"/>
              <w:right w:val="single" w:sz="4" w:space="0" w:color="000000"/>
            </w:tcBorders>
            <w:hideMark/>
          </w:tcPr>
          <w:p w14:paraId="424DB232" w14:textId="25E21D29" w:rsidR="00CF0D86" w:rsidRPr="00AF7E9D" w:rsidRDefault="00CF0D86" w:rsidP="00F658C0">
            <w:pPr>
              <w:spacing w:afterLines="40" w:after="96"/>
              <w:jc w:val="center"/>
              <w:rPr>
                <w:rFonts w:asciiTheme="majorHAnsi" w:hAnsiTheme="majorHAnsi" w:cstheme="majorHAnsi"/>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362C760F" w14:textId="77777777" w:rsidR="00CF0D86" w:rsidRPr="00AF7E9D" w:rsidRDefault="00CF0D86" w:rsidP="00F658C0">
            <w:pPr>
              <w:spacing w:afterLines="40" w:after="96"/>
              <w:jc w:val="center"/>
              <w:rPr>
                <w:rFonts w:asciiTheme="majorHAnsi" w:hAnsiTheme="majorHAnsi" w:cstheme="majorHAnsi"/>
                <w:sz w:val="20"/>
                <w:szCs w:val="20"/>
              </w:rPr>
            </w:pPr>
          </w:p>
        </w:tc>
        <w:tc>
          <w:tcPr>
            <w:tcW w:w="1417" w:type="dxa"/>
            <w:tcBorders>
              <w:top w:val="single" w:sz="4" w:space="0" w:color="000000"/>
              <w:left w:val="single" w:sz="4" w:space="0" w:color="000000"/>
              <w:bottom w:val="single" w:sz="4" w:space="0" w:color="000000"/>
              <w:right w:val="single" w:sz="4" w:space="0" w:color="000000"/>
            </w:tcBorders>
          </w:tcPr>
          <w:p w14:paraId="39B9EDD9" w14:textId="019E6F9C" w:rsidR="00CF0D86" w:rsidRPr="00AF7E9D" w:rsidRDefault="00CF0D86" w:rsidP="00F658C0">
            <w:pPr>
              <w:spacing w:afterLines="40" w:after="96"/>
              <w:jc w:val="center"/>
              <w:rPr>
                <w:rFonts w:asciiTheme="majorHAnsi" w:hAnsiTheme="majorHAnsi" w:cstheme="majorHAnsi"/>
                <w:sz w:val="20"/>
                <w:szCs w:val="20"/>
              </w:rPr>
            </w:pPr>
          </w:p>
        </w:tc>
        <w:tc>
          <w:tcPr>
            <w:tcW w:w="1418" w:type="dxa"/>
            <w:tcBorders>
              <w:top w:val="single" w:sz="4" w:space="0" w:color="000000"/>
              <w:left w:val="single" w:sz="4" w:space="0" w:color="000000"/>
              <w:bottom w:val="single" w:sz="4" w:space="0" w:color="000000"/>
              <w:right w:val="single" w:sz="4" w:space="0" w:color="000000"/>
            </w:tcBorders>
          </w:tcPr>
          <w:p w14:paraId="2CE674D3" w14:textId="39ADABD9" w:rsidR="00CF0D86" w:rsidRPr="00AF7E9D" w:rsidRDefault="00CF0D86" w:rsidP="00F658C0">
            <w:pPr>
              <w:spacing w:afterLines="40" w:after="96"/>
              <w:jc w:val="center"/>
              <w:rPr>
                <w:rFonts w:asciiTheme="majorHAnsi" w:hAnsiTheme="majorHAnsi" w:cstheme="majorHAnsi"/>
                <w:sz w:val="20"/>
                <w:szCs w:val="20"/>
              </w:rPr>
            </w:pPr>
          </w:p>
        </w:tc>
        <w:tc>
          <w:tcPr>
            <w:tcW w:w="850" w:type="dxa"/>
            <w:tcBorders>
              <w:top w:val="single" w:sz="4" w:space="0" w:color="000000"/>
              <w:left w:val="single" w:sz="4" w:space="0" w:color="000000"/>
              <w:bottom w:val="single" w:sz="4" w:space="0" w:color="000000"/>
              <w:right w:val="single" w:sz="4" w:space="0" w:color="000000"/>
            </w:tcBorders>
          </w:tcPr>
          <w:p w14:paraId="0402C714" w14:textId="77777777" w:rsidR="00CF0D86" w:rsidRPr="00AF7E9D" w:rsidRDefault="00CF0D86" w:rsidP="00F658C0">
            <w:pPr>
              <w:spacing w:afterLines="40" w:after="96"/>
              <w:jc w:val="center"/>
              <w:rPr>
                <w:rFonts w:asciiTheme="majorHAnsi" w:hAnsiTheme="majorHAnsi" w:cstheme="majorHAnsi"/>
                <w:sz w:val="20"/>
                <w:szCs w:val="20"/>
              </w:rPr>
            </w:pPr>
          </w:p>
        </w:tc>
      </w:tr>
      <w:tr w:rsidR="00F76B8D" w:rsidRPr="00AF7E9D" w14:paraId="0D96D8A2" w14:textId="77777777" w:rsidTr="00F76B8D">
        <w:tc>
          <w:tcPr>
            <w:tcW w:w="2802" w:type="dxa"/>
            <w:tcBorders>
              <w:top w:val="single" w:sz="4" w:space="0" w:color="000000"/>
              <w:left w:val="single" w:sz="4" w:space="0" w:color="000000"/>
              <w:bottom w:val="single" w:sz="4" w:space="0" w:color="000000"/>
              <w:right w:val="single" w:sz="4" w:space="0" w:color="000000"/>
            </w:tcBorders>
            <w:hideMark/>
          </w:tcPr>
          <w:p w14:paraId="72423E18" w14:textId="77777777" w:rsidR="00F76B8D" w:rsidRPr="00AF7E9D" w:rsidRDefault="00F76B8D" w:rsidP="00F658C0">
            <w:pPr>
              <w:spacing w:afterLines="40" w:after="96"/>
              <w:jc w:val="left"/>
              <w:rPr>
                <w:rFonts w:asciiTheme="majorHAnsi" w:hAnsiTheme="majorHAnsi" w:cstheme="majorHAnsi"/>
                <w:b/>
                <w:sz w:val="18"/>
                <w:szCs w:val="20"/>
              </w:rPr>
            </w:pPr>
            <w:r w:rsidRPr="00AF7E9D">
              <w:rPr>
                <w:rFonts w:asciiTheme="majorHAnsi" w:hAnsiTheme="majorHAnsi" w:cstheme="majorHAnsi"/>
                <w:b/>
                <w:sz w:val="20"/>
                <w:szCs w:val="20"/>
              </w:rPr>
              <w:t>Poslovni rashodi</w:t>
            </w:r>
          </w:p>
        </w:tc>
        <w:tc>
          <w:tcPr>
            <w:tcW w:w="1417" w:type="dxa"/>
            <w:tcBorders>
              <w:top w:val="single" w:sz="4" w:space="0" w:color="000000"/>
              <w:left w:val="single" w:sz="4" w:space="0" w:color="000000"/>
              <w:bottom w:val="single" w:sz="4" w:space="0" w:color="000000"/>
              <w:right w:val="single" w:sz="4" w:space="0" w:color="000000"/>
            </w:tcBorders>
          </w:tcPr>
          <w:p w14:paraId="725520DE" w14:textId="627E6806" w:rsidR="00F76B8D" w:rsidRPr="00AF7E9D" w:rsidRDefault="00F76B8D"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6.029.000,00</w:t>
            </w:r>
          </w:p>
        </w:tc>
        <w:tc>
          <w:tcPr>
            <w:tcW w:w="1418" w:type="dxa"/>
            <w:tcBorders>
              <w:top w:val="single" w:sz="4" w:space="0" w:color="000000"/>
              <w:left w:val="single" w:sz="4" w:space="0" w:color="000000"/>
              <w:bottom w:val="single" w:sz="4" w:space="0" w:color="000000"/>
              <w:right w:val="single" w:sz="4" w:space="0" w:color="000000"/>
            </w:tcBorders>
          </w:tcPr>
          <w:p w14:paraId="12EEF36B" w14:textId="71AC78DF" w:rsidR="00F76B8D" w:rsidRPr="00AF7E9D" w:rsidRDefault="00950E2D"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4.497.594,22</w:t>
            </w:r>
          </w:p>
        </w:tc>
        <w:tc>
          <w:tcPr>
            <w:tcW w:w="1417" w:type="dxa"/>
            <w:tcBorders>
              <w:top w:val="single" w:sz="4" w:space="0" w:color="000000"/>
              <w:left w:val="single" w:sz="4" w:space="0" w:color="000000"/>
              <w:bottom w:val="single" w:sz="4" w:space="0" w:color="000000"/>
              <w:right w:val="single" w:sz="4" w:space="0" w:color="000000"/>
            </w:tcBorders>
          </w:tcPr>
          <w:p w14:paraId="46DAD21E" w14:textId="00A5E506" w:rsidR="00F76B8D" w:rsidRPr="00AF7E9D" w:rsidRDefault="00950E2D"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6.101.500,00</w:t>
            </w:r>
          </w:p>
        </w:tc>
        <w:tc>
          <w:tcPr>
            <w:tcW w:w="1418" w:type="dxa"/>
            <w:tcBorders>
              <w:top w:val="single" w:sz="4" w:space="0" w:color="000000"/>
              <w:left w:val="single" w:sz="4" w:space="0" w:color="000000"/>
              <w:bottom w:val="single" w:sz="4" w:space="0" w:color="000000"/>
              <w:right w:val="single" w:sz="4" w:space="0" w:color="000000"/>
            </w:tcBorders>
          </w:tcPr>
          <w:p w14:paraId="53BBB146" w14:textId="5BFF4245" w:rsidR="00F76B8D" w:rsidRPr="00AF7E9D" w:rsidRDefault="00B75E8C"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6.910.000,00</w:t>
            </w:r>
          </w:p>
        </w:tc>
        <w:tc>
          <w:tcPr>
            <w:tcW w:w="850" w:type="dxa"/>
            <w:tcBorders>
              <w:top w:val="single" w:sz="4" w:space="0" w:color="000000"/>
              <w:left w:val="single" w:sz="4" w:space="0" w:color="000000"/>
              <w:bottom w:val="single" w:sz="4" w:space="0" w:color="000000"/>
              <w:right w:val="single" w:sz="4" w:space="0" w:color="000000"/>
            </w:tcBorders>
          </w:tcPr>
          <w:p w14:paraId="48AC1B0F" w14:textId="6342305E" w:rsidR="00F76B8D" w:rsidRPr="00AF7E9D" w:rsidRDefault="00A90A1B"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113</w:t>
            </w:r>
          </w:p>
        </w:tc>
      </w:tr>
      <w:tr w:rsidR="00F76B8D" w:rsidRPr="00AF7E9D" w14:paraId="4033E48C"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6F016B95" w14:textId="77777777" w:rsidR="00F76B8D" w:rsidRPr="00AF7E9D" w:rsidRDefault="00F76B8D" w:rsidP="00F658C0">
            <w:pPr>
              <w:spacing w:afterLines="40" w:after="96"/>
              <w:ind w:left="284" w:hanging="284"/>
              <w:jc w:val="left"/>
              <w:rPr>
                <w:rFonts w:asciiTheme="majorHAnsi" w:hAnsiTheme="majorHAnsi" w:cstheme="majorHAnsi"/>
                <w:b/>
                <w:sz w:val="18"/>
                <w:szCs w:val="20"/>
              </w:rPr>
            </w:pPr>
            <w:r w:rsidRPr="00AF7E9D">
              <w:rPr>
                <w:rFonts w:asciiTheme="majorHAnsi" w:hAnsiTheme="majorHAnsi" w:cstheme="majorHAnsi"/>
                <w:b/>
                <w:sz w:val="18"/>
                <w:szCs w:val="20"/>
              </w:rPr>
              <w:t>1. Materijalni troškovi</w:t>
            </w:r>
          </w:p>
        </w:tc>
        <w:tc>
          <w:tcPr>
            <w:tcW w:w="1417" w:type="dxa"/>
            <w:tcBorders>
              <w:top w:val="single" w:sz="4" w:space="0" w:color="000000"/>
              <w:left w:val="single" w:sz="4" w:space="0" w:color="000000"/>
              <w:bottom w:val="single" w:sz="4" w:space="0" w:color="000000"/>
              <w:right w:val="single" w:sz="4" w:space="0" w:color="000000"/>
            </w:tcBorders>
          </w:tcPr>
          <w:p w14:paraId="24891DD4" w14:textId="77777777" w:rsidR="00F76B8D" w:rsidRPr="00AF7E9D" w:rsidRDefault="00F76B8D" w:rsidP="00F658C0">
            <w:pPr>
              <w:spacing w:afterLines="40" w:after="96"/>
              <w:jc w:val="right"/>
              <w:rPr>
                <w:rFonts w:asciiTheme="majorHAnsi" w:hAnsiTheme="majorHAnsi" w:cstheme="majorHAnsi"/>
                <w:b/>
                <w:sz w:val="18"/>
                <w:szCs w:val="20"/>
              </w:rPr>
            </w:pPr>
          </w:p>
        </w:tc>
        <w:tc>
          <w:tcPr>
            <w:tcW w:w="1418" w:type="dxa"/>
            <w:tcBorders>
              <w:top w:val="single" w:sz="4" w:space="0" w:color="000000"/>
              <w:left w:val="single" w:sz="4" w:space="0" w:color="000000"/>
              <w:bottom w:val="single" w:sz="4" w:space="0" w:color="000000"/>
              <w:right w:val="single" w:sz="4" w:space="0" w:color="000000"/>
            </w:tcBorders>
          </w:tcPr>
          <w:p w14:paraId="4EF1826C" w14:textId="77777777" w:rsidR="00F76B8D" w:rsidRPr="00AF7E9D" w:rsidRDefault="00F76B8D" w:rsidP="00F658C0">
            <w:pPr>
              <w:spacing w:afterLines="40" w:after="96"/>
              <w:jc w:val="right"/>
              <w:rPr>
                <w:rFonts w:asciiTheme="majorHAnsi" w:hAnsiTheme="majorHAnsi" w:cstheme="majorHAnsi"/>
                <w:b/>
                <w:sz w:val="18"/>
                <w:szCs w:val="20"/>
              </w:rPr>
            </w:pPr>
          </w:p>
        </w:tc>
        <w:tc>
          <w:tcPr>
            <w:tcW w:w="1417" w:type="dxa"/>
            <w:tcBorders>
              <w:top w:val="single" w:sz="4" w:space="0" w:color="000000"/>
              <w:left w:val="single" w:sz="4" w:space="0" w:color="000000"/>
              <w:bottom w:val="single" w:sz="4" w:space="0" w:color="000000"/>
              <w:right w:val="single" w:sz="4" w:space="0" w:color="000000"/>
            </w:tcBorders>
          </w:tcPr>
          <w:p w14:paraId="3B4A1AAB" w14:textId="73FD13E7" w:rsidR="00F76B8D" w:rsidRPr="00AF7E9D" w:rsidRDefault="00F76B8D" w:rsidP="00F658C0">
            <w:pPr>
              <w:spacing w:afterLines="40" w:after="96"/>
              <w:jc w:val="right"/>
              <w:rPr>
                <w:rFonts w:asciiTheme="majorHAnsi" w:hAnsiTheme="majorHAnsi" w:cstheme="majorHAnsi"/>
                <w:b/>
                <w:sz w:val="18"/>
                <w:szCs w:val="20"/>
              </w:rPr>
            </w:pPr>
          </w:p>
        </w:tc>
        <w:tc>
          <w:tcPr>
            <w:tcW w:w="1418" w:type="dxa"/>
            <w:tcBorders>
              <w:top w:val="single" w:sz="4" w:space="0" w:color="000000"/>
              <w:left w:val="single" w:sz="4" w:space="0" w:color="000000"/>
              <w:bottom w:val="single" w:sz="4" w:space="0" w:color="000000"/>
              <w:right w:val="single" w:sz="4" w:space="0" w:color="000000"/>
            </w:tcBorders>
          </w:tcPr>
          <w:p w14:paraId="24EDE4FE" w14:textId="77777777" w:rsidR="00F76B8D" w:rsidRPr="00AF7E9D" w:rsidRDefault="00F76B8D" w:rsidP="00F658C0">
            <w:pPr>
              <w:spacing w:afterLines="40" w:after="96"/>
              <w:jc w:val="right"/>
              <w:rPr>
                <w:rFonts w:asciiTheme="majorHAnsi" w:hAnsiTheme="majorHAnsi" w:cstheme="majorHAnsi"/>
                <w:b/>
                <w:sz w:val="18"/>
                <w:szCs w:val="20"/>
              </w:rPr>
            </w:pPr>
          </w:p>
        </w:tc>
        <w:tc>
          <w:tcPr>
            <w:tcW w:w="850" w:type="dxa"/>
            <w:tcBorders>
              <w:top w:val="single" w:sz="4" w:space="0" w:color="000000"/>
              <w:left w:val="single" w:sz="4" w:space="0" w:color="000000"/>
              <w:bottom w:val="single" w:sz="4" w:space="0" w:color="000000"/>
              <w:right w:val="single" w:sz="4" w:space="0" w:color="000000"/>
            </w:tcBorders>
          </w:tcPr>
          <w:p w14:paraId="46CCF731" w14:textId="77777777" w:rsidR="00F76B8D" w:rsidRPr="00AF7E9D" w:rsidRDefault="00F76B8D" w:rsidP="00F658C0">
            <w:pPr>
              <w:spacing w:afterLines="40" w:after="96"/>
              <w:jc w:val="right"/>
              <w:rPr>
                <w:rFonts w:asciiTheme="majorHAnsi" w:hAnsiTheme="majorHAnsi" w:cstheme="majorHAnsi"/>
                <w:b/>
                <w:sz w:val="18"/>
                <w:szCs w:val="20"/>
              </w:rPr>
            </w:pPr>
          </w:p>
        </w:tc>
      </w:tr>
      <w:tr w:rsidR="00F76B8D" w:rsidRPr="00AF7E9D" w14:paraId="7DE2A90D" w14:textId="77777777" w:rsidTr="00F76B8D">
        <w:tc>
          <w:tcPr>
            <w:tcW w:w="2802" w:type="dxa"/>
            <w:tcBorders>
              <w:top w:val="single" w:sz="4" w:space="0" w:color="000000"/>
              <w:left w:val="single" w:sz="4" w:space="0" w:color="000000"/>
              <w:bottom w:val="single" w:sz="4" w:space="0" w:color="000000"/>
              <w:right w:val="single" w:sz="4" w:space="0" w:color="000000"/>
            </w:tcBorders>
            <w:hideMark/>
          </w:tcPr>
          <w:p w14:paraId="0039D7D9" w14:textId="77777777" w:rsidR="00F76B8D" w:rsidRPr="00AF7E9D" w:rsidRDefault="00F76B8D" w:rsidP="00F658C0">
            <w:pPr>
              <w:spacing w:afterLines="40" w:after="96"/>
              <w:ind w:left="284" w:hanging="284"/>
              <w:jc w:val="left"/>
              <w:rPr>
                <w:rFonts w:asciiTheme="majorHAnsi" w:hAnsiTheme="majorHAnsi" w:cstheme="majorHAnsi"/>
                <w:sz w:val="18"/>
                <w:szCs w:val="20"/>
              </w:rPr>
            </w:pPr>
            <w:r w:rsidRPr="00AF7E9D">
              <w:rPr>
                <w:rFonts w:asciiTheme="majorHAnsi" w:hAnsiTheme="majorHAnsi" w:cstheme="majorHAnsi"/>
                <w:sz w:val="18"/>
                <w:szCs w:val="20"/>
              </w:rPr>
              <w:t xml:space="preserve">1.1. osnovni materijal  </w:t>
            </w:r>
          </w:p>
          <w:p w14:paraId="21D3AF38" w14:textId="461A48D1" w:rsidR="00F76B8D" w:rsidRPr="00AF7E9D" w:rsidRDefault="00F76B8D" w:rsidP="00F658C0">
            <w:pPr>
              <w:spacing w:afterLines="40" w:after="96"/>
              <w:ind w:left="284" w:hanging="284"/>
              <w:jc w:val="left"/>
              <w:rPr>
                <w:rFonts w:asciiTheme="majorHAnsi" w:hAnsiTheme="majorHAnsi" w:cstheme="majorHAnsi"/>
                <w:sz w:val="18"/>
                <w:szCs w:val="20"/>
              </w:rPr>
            </w:pPr>
            <w:r w:rsidRPr="00AF7E9D">
              <w:rPr>
                <w:rFonts w:asciiTheme="majorHAnsi" w:hAnsiTheme="majorHAnsi" w:cstheme="majorHAnsi"/>
                <w:sz w:val="18"/>
                <w:szCs w:val="20"/>
              </w:rPr>
              <w:t>(i komunalne posude)</w:t>
            </w:r>
          </w:p>
        </w:tc>
        <w:tc>
          <w:tcPr>
            <w:tcW w:w="1417" w:type="dxa"/>
            <w:tcBorders>
              <w:top w:val="single" w:sz="4" w:space="0" w:color="000000"/>
              <w:left w:val="single" w:sz="4" w:space="0" w:color="000000"/>
              <w:bottom w:val="single" w:sz="4" w:space="0" w:color="000000"/>
              <w:right w:val="single" w:sz="4" w:space="0" w:color="000000"/>
            </w:tcBorders>
          </w:tcPr>
          <w:p w14:paraId="50F5C172" w14:textId="266995E2" w:rsidR="00F76B8D" w:rsidRPr="00AF7E9D" w:rsidRDefault="00F76B8D"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210.000,00</w:t>
            </w:r>
          </w:p>
        </w:tc>
        <w:tc>
          <w:tcPr>
            <w:tcW w:w="1418" w:type="dxa"/>
            <w:tcBorders>
              <w:top w:val="single" w:sz="4" w:space="0" w:color="000000"/>
              <w:left w:val="single" w:sz="4" w:space="0" w:color="000000"/>
              <w:bottom w:val="single" w:sz="4" w:space="0" w:color="000000"/>
              <w:right w:val="single" w:sz="4" w:space="0" w:color="000000"/>
            </w:tcBorders>
          </w:tcPr>
          <w:p w14:paraId="0BFAF106" w14:textId="3C1DC4E1" w:rsidR="00F76B8D" w:rsidRPr="00AF7E9D" w:rsidRDefault="00710C19"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158.848,59</w:t>
            </w:r>
          </w:p>
        </w:tc>
        <w:tc>
          <w:tcPr>
            <w:tcW w:w="1417" w:type="dxa"/>
            <w:tcBorders>
              <w:top w:val="single" w:sz="4" w:space="0" w:color="000000"/>
              <w:left w:val="single" w:sz="4" w:space="0" w:color="000000"/>
              <w:bottom w:val="single" w:sz="4" w:space="0" w:color="000000"/>
              <w:right w:val="single" w:sz="4" w:space="0" w:color="000000"/>
            </w:tcBorders>
          </w:tcPr>
          <w:p w14:paraId="7F0B24E7" w14:textId="7B3E1C7D" w:rsidR="00F76B8D" w:rsidRPr="00AF7E9D" w:rsidRDefault="005409DC"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212.000,00</w:t>
            </w:r>
          </w:p>
        </w:tc>
        <w:tc>
          <w:tcPr>
            <w:tcW w:w="1418" w:type="dxa"/>
            <w:tcBorders>
              <w:top w:val="single" w:sz="4" w:space="0" w:color="000000"/>
              <w:left w:val="single" w:sz="4" w:space="0" w:color="000000"/>
              <w:bottom w:val="single" w:sz="4" w:space="0" w:color="000000"/>
              <w:right w:val="single" w:sz="4" w:space="0" w:color="000000"/>
            </w:tcBorders>
          </w:tcPr>
          <w:p w14:paraId="6993A0BC" w14:textId="07D6DED5" w:rsidR="00F76B8D" w:rsidRPr="00AF7E9D" w:rsidRDefault="00654A9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220.000,00</w:t>
            </w:r>
          </w:p>
        </w:tc>
        <w:tc>
          <w:tcPr>
            <w:tcW w:w="850" w:type="dxa"/>
            <w:tcBorders>
              <w:top w:val="single" w:sz="4" w:space="0" w:color="000000"/>
              <w:left w:val="single" w:sz="4" w:space="0" w:color="000000"/>
              <w:bottom w:val="single" w:sz="4" w:space="0" w:color="000000"/>
              <w:right w:val="single" w:sz="4" w:space="0" w:color="000000"/>
            </w:tcBorders>
          </w:tcPr>
          <w:p w14:paraId="55A03373" w14:textId="6E15B965" w:rsidR="00F76B8D" w:rsidRPr="00AF7E9D" w:rsidRDefault="003D041A"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104</w:t>
            </w:r>
          </w:p>
        </w:tc>
      </w:tr>
      <w:tr w:rsidR="00F76B8D" w:rsidRPr="00AF7E9D" w14:paraId="5D397B10"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7B7C5599" w14:textId="77777777" w:rsidR="00F76B8D" w:rsidRPr="00AF7E9D" w:rsidRDefault="00F76B8D" w:rsidP="00F658C0">
            <w:pPr>
              <w:spacing w:afterLines="40" w:after="96"/>
              <w:ind w:left="284" w:hanging="284"/>
              <w:jc w:val="left"/>
              <w:rPr>
                <w:rFonts w:asciiTheme="majorHAnsi" w:hAnsiTheme="majorHAnsi" w:cstheme="majorHAnsi"/>
                <w:sz w:val="18"/>
                <w:szCs w:val="20"/>
              </w:rPr>
            </w:pPr>
            <w:r w:rsidRPr="00AF7E9D">
              <w:rPr>
                <w:rFonts w:asciiTheme="majorHAnsi" w:hAnsiTheme="majorHAnsi" w:cstheme="majorHAnsi"/>
                <w:sz w:val="18"/>
                <w:szCs w:val="20"/>
              </w:rPr>
              <w:t>1.2. uredski materijal</w:t>
            </w:r>
          </w:p>
        </w:tc>
        <w:tc>
          <w:tcPr>
            <w:tcW w:w="1417" w:type="dxa"/>
            <w:tcBorders>
              <w:top w:val="single" w:sz="4" w:space="0" w:color="000000"/>
              <w:left w:val="single" w:sz="4" w:space="0" w:color="000000"/>
              <w:bottom w:val="single" w:sz="4" w:space="0" w:color="000000"/>
              <w:right w:val="single" w:sz="4" w:space="0" w:color="000000"/>
            </w:tcBorders>
          </w:tcPr>
          <w:p w14:paraId="6BECD4C7" w14:textId="3BA7C190" w:rsidR="00F76B8D" w:rsidRPr="00AF7E9D" w:rsidRDefault="00F76B8D"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18.000,00</w:t>
            </w:r>
          </w:p>
        </w:tc>
        <w:tc>
          <w:tcPr>
            <w:tcW w:w="1418" w:type="dxa"/>
            <w:tcBorders>
              <w:top w:val="single" w:sz="4" w:space="0" w:color="000000"/>
              <w:left w:val="single" w:sz="4" w:space="0" w:color="000000"/>
              <w:bottom w:val="single" w:sz="4" w:space="0" w:color="000000"/>
              <w:right w:val="single" w:sz="4" w:space="0" w:color="000000"/>
            </w:tcBorders>
          </w:tcPr>
          <w:p w14:paraId="701F7CEC" w14:textId="5D16C966" w:rsidR="00F76B8D" w:rsidRPr="00AF7E9D" w:rsidRDefault="00710C19"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16.053,18</w:t>
            </w:r>
          </w:p>
        </w:tc>
        <w:tc>
          <w:tcPr>
            <w:tcW w:w="1417" w:type="dxa"/>
            <w:tcBorders>
              <w:top w:val="single" w:sz="4" w:space="0" w:color="000000"/>
              <w:left w:val="single" w:sz="4" w:space="0" w:color="000000"/>
              <w:bottom w:val="single" w:sz="4" w:space="0" w:color="000000"/>
              <w:right w:val="single" w:sz="4" w:space="0" w:color="000000"/>
            </w:tcBorders>
          </w:tcPr>
          <w:p w14:paraId="77ABBC6B" w14:textId="53880C89" w:rsidR="00F76B8D" w:rsidRPr="00AF7E9D" w:rsidRDefault="005409DC"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21.000,00</w:t>
            </w:r>
          </w:p>
        </w:tc>
        <w:tc>
          <w:tcPr>
            <w:tcW w:w="1418" w:type="dxa"/>
            <w:tcBorders>
              <w:top w:val="single" w:sz="4" w:space="0" w:color="000000"/>
              <w:left w:val="single" w:sz="4" w:space="0" w:color="000000"/>
              <w:bottom w:val="single" w:sz="4" w:space="0" w:color="000000"/>
              <w:right w:val="single" w:sz="4" w:space="0" w:color="000000"/>
            </w:tcBorders>
          </w:tcPr>
          <w:p w14:paraId="126844E4" w14:textId="592F45D4" w:rsidR="00F76B8D" w:rsidRPr="00AF7E9D" w:rsidRDefault="00654A9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22.000,00</w:t>
            </w:r>
          </w:p>
        </w:tc>
        <w:tc>
          <w:tcPr>
            <w:tcW w:w="850" w:type="dxa"/>
            <w:tcBorders>
              <w:top w:val="single" w:sz="4" w:space="0" w:color="000000"/>
              <w:left w:val="single" w:sz="4" w:space="0" w:color="000000"/>
              <w:bottom w:val="single" w:sz="4" w:space="0" w:color="000000"/>
              <w:right w:val="single" w:sz="4" w:space="0" w:color="000000"/>
            </w:tcBorders>
          </w:tcPr>
          <w:p w14:paraId="1D54E748" w14:textId="60E7E923" w:rsidR="00F76B8D" w:rsidRPr="00AF7E9D" w:rsidRDefault="003D041A"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104</w:t>
            </w:r>
          </w:p>
        </w:tc>
      </w:tr>
      <w:tr w:rsidR="00F76B8D" w:rsidRPr="00AF7E9D" w14:paraId="58B30B43"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013300B7" w14:textId="77777777" w:rsidR="00F76B8D" w:rsidRPr="00AF7E9D" w:rsidRDefault="00F76B8D" w:rsidP="00F658C0">
            <w:pPr>
              <w:spacing w:afterLines="40" w:after="96"/>
              <w:ind w:left="284" w:hanging="284"/>
              <w:jc w:val="left"/>
              <w:rPr>
                <w:rFonts w:asciiTheme="majorHAnsi" w:hAnsiTheme="majorHAnsi" w:cstheme="majorHAnsi"/>
                <w:sz w:val="18"/>
                <w:szCs w:val="20"/>
              </w:rPr>
            </w:pPr>
            <w:r w:rsidRPr="00AF7E9D">
              <w:rPr>
                <w:rFonts w:asciiTheme="majorHAnsi" w:hAnsiTheme="majorHAnsi" w:cstheme="majorHAnsi"/>
                <w:sz w:val="18"/>
                <w:szCs w:val="20"/>
              </w:rPr>
              <w:t>1.3. električna energija</w:t>
            </w:r>
          </w:p>
        </w:tc>
        <w:tc>
          <w:tcPr>
            <w:tcW w:w="1417" w:type="dxa"/>
            <w:tcBorders>
              <w:top w:val="single" w:sz="4" w:space="0" w:color="000000"/>
              <w:left w:val="single" w:sz="4" w:space="0" w:color="000000"/>
              <w:bottom w:val="single" w:sz="4" w:space="0" w:color="000000"/>
              <w:right w:val="single" w:sz="4" w:space="0" w:color="000000"/>
            </w:tcBorders>
          </w:tcPr>
          <w:p w14:paraId="1CAF0F2D" w14:textId="2DB98F93" w:rsidR="00F76B8D" w:rsidRPr="00AF7E9D" w:rsidRDefault="00F76B8D"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35.000,00</w:t>
            </w:r>
          </w:p>
        </w:tc>
        <w:tc>
          <w:tcPr>
            <w:tcW w:w="1418" w:type="dxa"/>
            <w:tcBorders>
              <w:top w:val="single" w:sz="4" w:space="0" w:color="000000"/>
              <w:left w:val="single" w:sz="4" w:space="0" w:color="000000"/>
              <w:bottom w:val="single" w:sz="4" w:space="0" w:color="000000"/>
              <w:right w:val="single" w:sz="4" w:space="0" w:color="000000"/>
            </w:tcBorders>
          </w:tcPr>
          <w:p w14:paraId="742875B1" w14:textId="4E3929D7" w:rsidR="00F76B8D" w:rsidRPr="00AF7E9D" w:rsidRDefault="00710C19"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17.941,38</w:t>
            </w:r>
          </w:p>
        </w:tc>
        <w:tc>
          <w:tcPr>
            <w:tcW w:w="1417" w:type="dxa"/>
            <w:tcBorders>
              <w:top w:val="single" w:sz="4" w:space="0" w:color="000000"/>
              <w:left w:val="single" w:sz="4" w:space="0" w:color="000000"/>
              <w:bottom w:val="single" w:sz="4" w:space="0" w:color="000000"/>
              <w:right w:val="single" w:sz="4" w:space="0" w:color="000000"/>
            </w:tcBorders>
          </w:tcPr>
          <w:p w14:paraId="02E5E8A6" w14:textId="3F28AF0F" w:rsidR="00F76B8D" w:rsidRPr="00AF7E9D" w:rsidRDefault="005409DC"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24.000,00</w:t>
            </w:r>
          </w:p>
        </w:tc>
        <w:tc>
          <w:tcPr>
            <w:tcW w:w="1418" w:type="dxa"/>
            <w:tcBorders>
              <w:top w:val="single" w:sz="4" w:space="0" w:color="000000"/>
              <w:left w:val="single" w:sz="4" w:space="0" w:color="000000"/>
              <w:bottom w:val="single" w:sz="4" w:space="0" w:color="000000"/>
              <w:right w:val="single" w:sz="4" w:space="0" w:color="000000"/>
            </w:tcBorders>
          </w:tcPr>
          <w:p w14:paraId="491AE93B" w14:textId="0596B58E" w:rsidR="00F76B8D" w:rsidRPr="00AF7E9D" w:rsidRDefault="00654A9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25.000,00</w:t>
            </w:r>
          </w:p>
        </w:tc>
        <w:tc>
          <w:tcPr>
            <w:tcW w:w="850" w:type="dxa"/>
            <w:tcBorders>
              <w:top w:val="single" w:sz="4" w:space="0" w:color="000000"/>
              <w:left w:val="single" w:sz="4" w:space="0" w:color="000000"/>
              <w:bottom w:val="single" w:sz="4" w:space="0" w:color="000000"/>
              <w:right w:val="single" w:sz="4" w:space="0" w:color="000000"/>
            </w:tcBorders>
          </w:tcPr>
          <w:p w14:paraId="44C51B3F" w14:textId="1D25CB42" w:rsidR="00F76B8D" w:rsidRPr="00AF7E9D" w:rsidRDefault="003D041A"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104</w:t>
            </w:r>
          </w:p>
        </w:tc>
      </w:tr>
      <w:tr w:rsidR="00F76B8D" w:rsidRPr="00AF7E9D" w14:paraId="524D2549"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67C3FF33" w14:textId="77777777" w:rsidR="00F76B8D" w:rsidRPr="00AF7E9D" w:rsidRDefault="00F76B8D" w:rsidP="00F658C0">
            <w:pPr>
              <w:spacing w:afterLines="40" w:after="96"/>
              <w:ind w:left="284" w:hanging="284"/>
              <w:jc w:val="left"/>
              <w:rPr>
                <w:rFonts w:asciiTheme="majorHAnsi" w:hAnsiTheme="majorHAnsi" w:cstheme="majorHAnsi"/>
                <w:sz w:val="18"/>
                <w:szCs w:val="20"/>
              </w:rPr>
            </w:pPr>
            <w:r w:rsidRPr="00AF7E9D">
              <w:rPr>
                <w:rFonts w:asciiTheme="majorHAnsi" w:hAnsiTheme="majorHAnsi" w:cstheme="majorHAnsi"/>
                <w:sz w:val="18"/>
                <w:szCs w:val="20"/>
              </w:rPr>
              <w:t>1.4. gorivo i mazivo</w:t>
            </w:r>
          </w:p>
        </w:tc>
        <w:tc>
          <w:tcPr>
            <w:tcW w:w="1417" w:type="dxa"/>
            <w:tcBorders>
              <w:top w:val="single" w:sz="4" w:space="0" w:color="000000"/>
              <w:left w:val="single" w:sz="4" w:space="0" w:color="000000"/>
              <w:bottom w:val="single" w:sz="4" w:space="0" w:color="000000"/>
              <w:right w:val="single" w:sz="4" w:space="0" w:color="000000"/>
            </w:tcBorders>
          </w:tcPr>
          <w:p w14:paraId="65223D03" w14:textId="42C5C136" w:rsidR="00F76B8D" w:rsidRPr="00AF7E9D" w:rsidRDefault="00F76B8D"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300.000,00</w:t>
            </w:r>
          </w:p>
        </w:tc>
        <w:tc>
          <w:tcPr>
            <w:tcW w:w="1418" w:type="dxa"/>
            <w:tcBorders>
              <w:top w:val="single" w:sz="4" w:space="0" w:color="000000"/>
              <w:left w:val="single" w:sz="4" w:space="0" w:color="000000"/>
              <w:bottom w:val="single" w:sz="4" w:space="0" w:color="000000"/>
              <w:right w:val="single" w:sz="4" w:space="0" w:color="000000"/>
            </w:tcBorders>
          </w:tcPr>
          <w:p w14:paraId="314E8217" w14:textId="02070A81" w:rsidR="00F76B8D" w:rsidRPr="00AF7E9D" w:rsidRDefault="00710C19"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201.688,43</w:t>
            </w:r>
          </w:p>
        </w:tc>
        <w:tc>
          <w:tcPr>
            <w:tcW w:w="1417" w:type="dxa"/>
            <w:tcBorders>
              <w:top w:val="single" w:sz="4" w:space="0" w:color="000000"/>
              <w:left w:val="single" w:sz="4" w:space="0" w:color="000000"/>
              <w:bottom w:val="single" w:sz="4" w:space="0" w:color="000000"/>
              <w:right w:val="single" w:sz="4" w:space="0" w:color="000000"/>
            </w:tcBorders>
          </w:tcPr>
          <w:p w14:paraId="6D8B9519" w14:textId="2BBBB0AE" w:rsidR="00F76B8D" w:rsidRPr="00AF7E9D" w:rsidRDefault="005409DC"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270.000,00</w:t>
            </w:r>
          </w:p>
        </w:tc>
        <w:tc>
          <w:tcPr>
            <w:tcW w:w="1418" w:type="dxa"/>
            <w:tcBorders>
              <w:top w:val="single" w:sz="4" w:space="0" w:color="000000"/>
              <w:left w:val="single" w:sz="4" w:space="0" w:color="000000"/>
              <w:bottom w:val="single" w:sz="4" w:space="0" w:color="000000"/>
              <w:right w:val="single" w:sz="4" w:space="0" w:color="000000"/>
            </w:tcBorders>
          </w:tcPr>
          <w:p w14:paraId="1EE3C756" w14:textId="01BFAC68" w:rsidR="00F76B8D" w:rsidRPr="00AF7E9D" w:rsidRDefault="00654A9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320.000,00</w:t>
            </w:r>
          </w:p>
        </w:tc>
        <w:tc>
          <w:tcPr>
            <w:tcW w:w="850" w:type="dxa"/>
            <w:tcBorders>
              <w:top w:val="single" w:sz="4" w:space="0" w:color="000000"/>
              <w:left w:val="single" w:sz="4" w:space="0" w:color="000000"/>
              <w:bottom w:val="single" w:sz="4" w:space="0" w:color="000000"/>
              <w:right w:val="single" w:sz="4" w:space="0" w:color="000000"/>
            </w:tcBorders>
          </w:tcPr>
          <w:p w14:paraId="253A8D58" w14:textId="4DF3710D" w:rsidR="00F76B8D" w:rsidRPr="00AF7E9D" w:rsidRDefault="003D041A"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118</w:t>
            </w:r>
          </w:p>
        </w:tc>
      </w:tr>
      <w:tr w:rsidR="00A70E48" w:rsidRPr="00AF7E9D" w14:paraId="5D7210D5"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749C43D3" w14:textId="77777777" w:rsidR="00A70E48" w:rsidRPr="00AF7E9D" w:rsidRDefault="00A70E48" w:rsidP="00F658C0">
            <w:pPr>
              <w:spacing w:afterLines="40" w:after="96"/>
              <w:ind w:left="284" w:hanging="284"/>
              <w:jc w:val="left"/>
              <w:rPr>
                <w:rFonts w:asciiTheme="majorHAnsi" w:hAnsiTheme="majorHAnsi" w:cstheme="majorHAnsi"/>
                <w:sz w:val="18"/>
                <w:szCs w:val="20"/>
              </w:rPr>
            </w:pPr>
            <w:r w:rsidRPr="00AF7E9D">
              <w:rPr>
                <w:rFonts w:asciiTheme="majorHAnsi" w:hAnsiTheme="majorHAnsi" w:cstheme="majorHAnsi"/>
                <w:sz w:val="18"/>
                <w:szCs w:val="20"/>
              </w:rPr>
              <w:t>1.5. sitni inventar, auto gume, HTZ</w:t>
            </w:r>
          </w:p>
        </w:tc>
        <w:tc>
          <w:tcPr>
            <w:tcW w:w="1417" w:type="dxa"/>
            <w:tcBorders>
              <w:top w:val="single" w:sz="4" w:space="0" w:color="000000"/>
              <w:left w:val="single" w:sz="4" w:space="0" w:color="000000"/>
              <w:bottom w:val="single" w:sz="4" w:space="0" w:color="000000"/>
              <w:right w:val="single" w:sz="4" w:space="0" w:color="000000"/>
            </w:tcBorders>
          </w:tcPr>
          <w:p w14:paraId="29E2DB7B" w14:textId="1B61B6E8" w:rsidR="00A70E48" w:rsidRPr="00AF7E9D" w:rsidRDefault="00A70E4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45.000,00</w:t>
            </w:r>
          </w:p>
        </w:tc>
        <w:tc>
          <w:tcPr>
            <w:tcW w:w="1418" w:type="dxa"/>
            <w:tcBorders>
              <w:top w:val="single" w:sz="4" w:space="0" w:color="000000"/>
              <w:left w:val="single" w:sz="4" w:space="0" w:color="000000"/>
              <w:bottom w:val="single" w:sz="4" w:space="0" w:color="000000"/>
              <w:right w:val="single" w:sz="4" w:space="0" w:color="000000"/>
            </w:tcBorders>
          </w:tcPr>
          <w:p w14:paraId="0672D781" w14:textId="632AB1D4" w:rsidR="00A70E48" w:rsidRPr="00AF7E9D" w:rsidRDefault="00710C19"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30.203,57</w:t>
            </w:r>
          </w:p>
        </w:tc>
        <w:tc>
          <w:tcPr>
            <w:tcW w:w="1417" w:type="dxa"/>
            <w:tcBorders>
              <w:top w:val="single" w:sz="4" w:space="0" w:color="000000"/>
              <w:left w:val="single" w:sz="4" w:space="0" w:color="000000"/>
              <w:bottom w:val="single" w:sz="4" w:space="0" w:color="000000"/>
              <w:right w:val="single" w:sz="4" w:space="0" w:color="000000"/>
            </w:tcBorders>
          </w:tcPr>
          <w:p w14:paraId="7F0AD1D3" w14:textId="4E351017" w:rsidR="00A70E48" w:rsidRPr="00AF7E9D" w:rsidRDefault="005409DC"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40.000,00</w:t>
            </w:r>
          </w:p>
        </w:tc>
        <w:tc>
          <w:tcPr>
            <w:tcW w:w="1418" w:type="dxa"/>
            <w:tcBorders>
              <w:top w:val="single" w:sz="4" w:space="0" w:color="000000"/>
              <w:left w:val="single" w:sz="4" w:space="0" w:color="000000"/>
              <w:bottom w:val="single" w:sz="4" w:space="0" w:color="000000"/>
              <w:right w:val="single" w:sz="4" w:space="0" w:color="000000"/>
            </w:tcBorders>
          </w:tcPr>
          <w:p w14:paraId="5D208B2E" w14:textId="3145BE84" w:rsidR="00A70E48" w:rsidRPr="00AF7E9D" w:rsidRDefault="00654A9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45.000,00</w:t>
            </w:r>
          </w:p>
        </w:tc>
        <w:tc>
          <w:tcPr>
            <w:tcW w:w="850" w:type="dxa"/>
            <w:tcBorders>
              <w:top w:val="single" w:sz="4" w:space="0" w:color="000000"/>
              <w:left w:val="single" w:sz="4" w:space="0" w:color="000000"/>
              <w:bottom w:val="single" w:sz="4" w:space="0" w:color="000000"/>
              <w:right w:val="single" w:sz="4" w:space="0" w:color="000000"/>
            </w:tcBorders>
          </w:tcPr>
          <w:p w14:paraId="3A94118D" w14:textId="3BE7C3D9" w:rsidR="00A70E48" w:rsidRPr="00AF7E9D" w:rsidRDefault="003D041A"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112</w:t>
            </w:r>
          </w:p>
        </w:tc>
      </w:tr>
      <w:tr w:rsidR="00A70E48" w:rsidRPr="00AF7E9D" w14:paraId="2A1B7411"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26B59755" w14:textId="77777777" w:rsidR="00A70E48" w:rsidRPr="00AF7E9D" w:rsidRDefault="00A70E48" w:rsidP="00F658C0">
            <w:pPr>
              <w:spacing w:afterLines="40" w:after="96"/>
              <w:jc w:val="left"/>
              <w:rPr>
                <w:rFonts w:asciiTheme="majorHAnsi" w:hAnsiTheme="majorHAnsi" w:cstheme="majorHAnsi"/>
                <w:b/>
                <w:sz w:val="18"/>
                <w:szCs w:val="20"/>
              </w:rPr>
            </w:pPr>
            <w:r w:rsidRPr="00AF7E9D">
              <w:rPr>
                <w:rFonts w:asciiTheme="majorHAnsi" w:hAnsiTheme="majorHAnsi" w:cstheme="majorHAnsi"/>
                <w:b/>
                <w:sz w:val="18"/>
                <w:szCs w:val="20"/>
              </w:rPr>
              <w:t>2. Usluge</w:t>
            </w:r>
          </w:p>
        </w:tc>
        <w:tc>
          <w:tcPr>
            <w:tcW w:w="1417" w:type="dxa"/>
            <w:tcBorders>
              <w:top w:val="single" w:sz="4" w:space="0" w:color="000000"/>
              <w:left w:val="single" w:sz="4" w:space="0" w:color="000000"/>
              <w:bottom w:val="single" w:sz="4" w:space="0" w:color="000000"/>
              <w:right w:val="single" w:sz="4" w:space="0" w:color="000000"/>
            </w:tcBorders>
          </w:tcPr>
          <w:p w14:paraId="1F7B6522" w14:textId="77777777" w:rsidR="00A70E48" w:rsidRPr="00AF7E9D" w:rsidRDefault="00A70E48" w:rsidP="00F658C0">
            <w:pPr>
              <w:spacing w:afterLines="40" w:after="96"/>
              <w:jc w:val="right"/>
              <w:rPr>
                <w:rFonts w:asciiTheme="majorHAnsi" w:hAnsiTheme="majorHAnsi" w:cstheme="majorHAnsi"/>
                <w:b/>
                <w:sz w:val="18"/>
                <w:szCs w:val="20"/>
              </w:rPr>
            </w:pPr>
          </w:p>
        </w:tc>
        <w:tc>
          <w:tcPr>
            <w:tcW w:w="1418" w:type="dxa"/>
            <w:tcBorders>
              <w:top w:val="single" w:sz="4" w:space="0" w:color="000000"/>
              <w:left w:val="single" w:sz="4" w:space="0" w:color="000000"/>
              <w:bottom w:val="single" w:sz="4" w:space="0" w:color="000000"/>
              <w:right w:val="single" w:sz="4" w:space="0" w:color="000000"/>
            </w:tcBorders>
          </w:tcPr>
          <w:p w14:paraId="773D4482" w14:textId="77777777" w:rsidR="00A70E48" w:rsidRPr="00AF7E9D" w:rsidRDefault="00A70E48" w:rsidP="00F658C0">
            <w:pPr>
              <w:spacing w:afterLines="40" w:after="96"/>
              <w:jc w:val="right"/>
              <w:rPr>
                <w:rFonts w:asciiTheme="majorHAnsi" w:hAnsiTheme="majorHAnsi" w:cstheme="majorHAnsi"/>
                <w:b/>
                <w:sz w:val="18"/>
                <w:szCs w:val="20"/>
              </w:rPr>
            </w:pPr>
          </w:p>
        </w:tc>
        <w:tc>
          <w:tcPr>
            <w:tcW w:w="1417" w:type="dxa"/>
            <w:tcBorders>
              <w:top w:val="single" w:sz="4" w:space="0" w:color="000000"/>
              <w:left w:val="single" w:sz="4" w:space="0" w:color="000000"/>
              <w:bottom w:val="single" w:sz="4" w:space="0" w:color="000000"/>
              <w:right w:val="single" w:sz="4" w:space="0" w:color="000000"/>
            </w:tcBorders>
          </w:tcPr>
          <w:p w14:paraId="5BE3873E" w14:textId="7EC218C5" w:rsidR="00A70E48" w:rsidRPr="00AF7E9D" w:rsidRDefault="00A70E48" w:rsidP="00F658C0">
            <w:pPr>
              <w:spacing w:afterLines="40" w:after="96"/>
              <w:jc w:val="right"/>
              <w:rPr>
                <w:rFonts w:asciiTheme="majorHAnsi" w:hAnsiTheme="majorHAnsi" w:cstheme="majorHAnsi"/>
                <w:b/>
                <w:sz w:val="18"/>
                <w:szCs w:val="20"/>
              </w:rPr>
            </w:pPr>
          </w:p>
        </w:tc>
        <w:tc>
          <w:tcPr>
            <w:tcW w:w="1418" w:type="dxa"/>
            <w:tcBorders>
              <w:top w:val="single" w:sz="4" w:space="0" w:color="000000"/>
              <w:left w:val="single" w:sz="4" w:space="0" w:color="000000"/>
              <w:bottom w:val="single" w:sz="4" w:space="0" w:color="000000"/>
              <w:right w:val="single" w:sz="4" w:space="0" w:color="000000"/>
            </w:tcBorders>
          </w:tcPr>
          <w:p w14:paraId="42C830B6" w14:textId="77777777" w:rsidR="00A70E48" w:rsidRPr="00AF7E9D" w:rsidRDefault="00A70E48" w:rsidP="00F658C0">
            <w:pPr>
              <w:spacing w:afterLines="40" w:after="96"/>
              <w:jc w:val="right"/>
              <w:rPr>
                <w:rFonts w:asciiTheme="majorHAnsi" w:hAnsiTheme="majorHAnsi" w:cstheme="majorHAnsi"/>
                <w:b/>
                <w:sz w:val="18"/>
                <w:szCs w:val="20"/>
              </w:rPr>
            </w:pPr>
          </w:p>
        </w:tc>
        <w:tc>
          <w:tcPr>
            <w:tcW w:w="850" w:type="dxa"/>
            <w:tcBorders>
              <w:top w:val="single" w:sz="4" w:space="0" w:color="000000"/>
              <w:left w:val="single" w:sz="4" w:space="0" w:color="000000"/>
              <w:bottom w:val="single" w:sz="4" w:space="0" w:color="000000"/>
              <w:right w:val="single" w:sz="4" w:space="0" w:color="000000"/>
            </w:tcBorders>
          </w:tcPr>
          <w:p w14:paraId="784FD7EC" w14:textId="77777777" w:rsidR="00A70E48" w:rsidRPr="00AF7E9D" w:rsidRDefault="00A70E48" w:rsidP="00F658C0">
            <w:pPr>
              <w:spacing w:afterLines="40" w:after="96"/>
              <w:jc w:val="right"/>
              <w:rPr>
                <w:rFonts w:asciiTheme="majorHAnsi" w:hAnsiTheme="majorHAnsi" w:cstheme="majorHAnsi"/>
                <w:b/>
                <w:sz w:val="18"/>
                <w:szCs w:val="20"/>
              </w:rPr>
            </w:pPr>
          </w:p>
        </w:tc>
      </w:tr>
      <w:tr w:rsidR="00A70E48" w:rsidRPr="00AF7E9D" w14:paraId="24F65003" w14:textId="77777777" w:rsidTr="00A70E48">
        <w:tc>
          <w:tcPr>
            <w:tcW w:w="2802" w:type="dxa"/>
            <w:tcBorders>
              <w:top w:val="single" w:sz="4" w:space="0" w:color="000000"/>
              <w:left w:val="single" w:sz="4" w:space="0" w:color="000000"/>
              <w:bottom w:val="single" w:sz="4" w:space="0" w:color="000000"/>
              <w:right w:val="single" w:sz="4" w:space="0" w:color="000000"/>
            </w:tcBorders>
            <w:hideMark/>
          </w:tcPr>
          <w:p w14:paraId="7A40896A" w14:textId="77777777" w:rsidR="00A70E48" w:rsidRPr="00AF7E9D" w:rsidRDefault="00A70E48" w:rsidP="00F658C0">
            <w:pPr>
              <w:spacing w:afterLines="40" w:after="96"/>
              <w:ind w:left="284" w:hanging="284"/>
              <w:jc w:val="left"/>
              <w:rPr>
                <w:rFonts w:asciiTheme="majorHAnsi" w:hAnsiTheme="majorHAnsi" w:cstheme="majorHAnsi"/>
                <w:sz w:val="18"/>
                <w:szCs w:val="20"/>
              </w:rPr>
            </w:pPr>
            <w:r w:rsidRPr="00AF7E9D">
              <w:rPr>
                <w:rFonts w:asciiTheme="majorHAnsi" w:hAnsiTheme="majorHAnsi" w:cstheme="majorHAnsi"/>
                <w:sz w:val="18"/>
                <w:szCs w:val="20"/>
              </w:rPr>
              <w:t>2.1. poštarina</w:t>
            </w:r>
          </w:p>
        </w:tc>
        <w:tc>
          <w:tcPr>
            <w:tcW w:w="1417" w:type="dxa"/>
            <w:tcBorders>
              <w:top w:val="single" w:sz="4" w:space="0" w:color="000000"/>
              <w:left w:val="single" w:sz="4" w:space="0" w:color="000000"/>
              <w:bottom w:val="single" w:sz="4" w:space="0" w:color="000000"/>
              <w:right w:val="single" w:sz="4" w:space="0" w:color="000000"/>
            </w:tcBorders>
          </w:tcPr>
          <w:p w14:paraId="18E48E2A" w14:textId="0EB292D7" w:rsidR="00A70E48" w:rsidRPr="00AF7E9D" w:rsidRDefault="00A70E4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48.000,00</w:t>
            </w:r>
          </w:p>
        </w:tc>
        <w:tc>
          <w:tcPr>
            <w:tcW w:w="1418" w:type="dxa"/>
            <w:tcBorders>
              <w:top w:val="single" w:sz="4" w:space="0" w:color="000000"/>
              <w:left w:val="single" w:sz="4" w:space="0" w:color="000000"/>
              <w:bottom w:val="single" w:sz="4" w:space="0" w:color="000000"/>
              <w:right w:val="single" w:sz="4" w:space="0" w:color="000000"/>
            </w:tcBorders>
          </w:tcPr>
          <w:p w14:paraId="5F4397A7" w14:textId="1B8BDC72" w:rsidR="00A70E48" w:rsidRPr="00AF7E9D" w:rsidRDefault="000C3457"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26.037,10</w:t>
            </w:r>
          </w:p>
        </w:tc>
        <w:tc>
          <w:tcPr>
            <w:tcW w:w="1417" w:type="dxa"/>
            <w:tcBorders>
              <w:top w:val="single" w:sz="4" w:space="0" w:color="000000"/>
              <w:left w:val="single" w:sz="4" w:space="0" w:color="000000"/>
              <w:bottom w:val="single" w:sz="4" w:space="0" w:color="000000"/>
              <w:right w:val="single" w:sz="4" w:space="0" w:color="000000"/>
            </w:tcBorders>
          </w:tcPr>
          <w:p w14:paraId="132E8F0B" w14:textId="4335DC76" w:rsidR="00A70E48" w:rsidRPr="00AF7E9D" w:rsidRDefault="005409DC"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37.000,00</w:t>
            </w:r>
          </w:p>
        </w:tc>
        <w:tc>
          <w:tcPr>
            <w:tcW w:w="1418" w:type="dxa"/>
            <w:tcBorders>
              <w:top w:val="single" w:sz="4" w:space="0" w:color="000000"/>
              <w:left w:val="single" w:sz="4" w:space="0" w:color="000000"/>
              <w:bottom w:val="single" w:sz="4" w:space="0" w:color="000000"/>
              <w:right w:val="single" w:sz="4" w:space="0" w:color="000000"/>
            </w:tcBorders>
          </w:tcPr>
          <w:p w14:paraId="7C324BCB" w14:textId="5BAA924A" w:rsidR="00A70E48" w:rsidRPr="00AF7E9D" w:rsidRDefault="00654A9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37.000,00</w:t>
            </w:r>
          </w:p>
        </w:tc>
        <w:tc>
          <w:tcPr>
            <w:tcW w:w="850" w:type="dxa"/>
            <w:tcBorders>
              <w:top w:val="single" w:sz="4" w:space="0" w:color="000000"/>
              <w:left w:val="single" w:sz="4" w:space="0" w:color="000000"/>
              <w:bottom w:val="single" w:sz="4" w:space="0" w:color="000000"/>
              <w:right w:val="single" w:sz="4" w:space="0" w:color="000000"/>
            </w:tcBorders>
          </w:tcPr>
          <w:p w14:paraId="069533F1" w14:textId="45513765" w:rsidR="00A70E48" w:rsidRPr="00AF7E9D" w:rsidRDefault="003D041A"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100</w:t>
            </w:r>
          </w:p>
        </w:tc>
      </w:tr>
      <w:tr w:rsidR="00A70E48" w:rsidRPr="00AF7E9D" w14:paraId="2D8E986A" w14:textId="77777777" w:rsidTr="00A70E48">
        <w:trPr>
          <w:trHeight w:val="250"/>
        </w:trPr>
        <w:tc>
          <w:tcPr>
            <w:tcW w:w="2802" w:type="dxa"/>
            <w:tcBorders>
              <w:top w:val="single" w:sz="4" w:space="0" w:color="000000"/>
              <w:left w:val="single" w:sz="4" w:space="0" w:color="000000"/>
              <w:bottom w:val="single" w:sz="4" w:space="0" w:color="000000"/>
              <w:right w:val="single" w:sz="4" w:space="0" w:color="000000"/>
            </w:tcBorders>
            <w:hideMark/>
          </w:tcPr>
          <w:p w14:paraId="1868440E" w14:textId="77777777" w:rsidR="00A70E48" w:rsidRPr="00AF7E9D" w:rsidRDefault="00A70E48" w:rsidP="00F658C0">
            <w:pPr>
              <w:spacing w:afterLines="40" w:after="96"/>
              <w:ind w:left="284" w:hanging="284"/>
              <w:jc w:val="left"/>
              <w:rPr>
                <w:rFonts w:asciiTheme="majorHAnsi" w:hAnsiTheme="majorHAnsi" w:cstheme="majorHAnsi"/>
                <w:sz w:val="18"/>
                <w:szCs w:val="20"/>
              </w:rPr>
            </w:pPr>
            <w:r w:rsidRPr="00AF7E9D">
              <w:rPr>
                <w:rFonts w:asciiTheme="majorHAnsi" w:hAnsiTheme="majorHAnsi" w:cstheme="majorHAnsi"/>
                <w:sz w:val="18"/>
                <w:szCs w:val="20"/>
              </w:rPr>
              <w:t>2.2. telefon i internet</w:t>
            </w:r>
          </w:p>
        </w:tc>
        <w:tc>
          <w:tcPr>
            <w:tcW w:w="1417" w:type="dxa"/>
            <w:tcBorders>
              <w:top w:val="single" w:sz="4" w:space="0" w:color="000000"/>
              <w:left w:val="single" w:sz="4" w:space="0" w:color="000000"/>
              <w:bottom w:val="single" w:sz="4" w:space="0" w:color="000000"/>
              <w:right w:val="single" w:sz="4" w:space="0" w:color="000000"/>
            </w:tcBorders>
          </w:tcPr>
          <w:p w14:paraId="73079311" w14:textId="73B7EA30" w:rsidR="00A70E48" w:rsidRPr="00AF7E9D" w:rsidRDefault="00A70E4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20.000,00</w:t>
            </w:r>
          </w:p>
        </w:tc>
        <w:tc>
          <w:tcPr>
            <w:tcW w:w="1418" w:type="dxa"/>
            <w:tcBorders>
              <w:top w:val="single" w:sz="4" w:space="0" w:color="000000"/>
              <w:left w:val="single" w:sz="4" w:space="0" w:color="000000"/>
              <w:bottom w:val="single" w:sz="4" w:space="0" w:color="000000"/>
              <w:right w:val="single" w:sz="4" w:space="0" w:color="000000"/>
            </w:tcBorders>
          </w:tcPr>
          <w:p w14:paraId="766C70D4" w14:textId="5F94B078" w:rsidR="00A70E48" w:rsidRPr="00AF7E9D" w:rsidRDefault="000C3457"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13.133,76</w:t>
            </w:r>
          </w:p>
        </w:tc>
        <w:tc>
          <w:tcPr>
            <w:tcW w:w="1417" w:type="dxa"/>
            <w:tcBorders>
              <w:top w:val="single" w:sz="4" w:space="0" w:color="000000"/>
              <w:left w:val="single" w:sz="4" w:space="0" w:color="000000"/>
              <w:bottom w:val="single" w:sz="4" w:space="0" w:color="000000"/>
              <w:right w:val="single" w:sz="4" w:space="0" w:color="000000"/>
            </w:tcBorders>
          </w:tcPr>
          <w:p w14:paraId="04A1E60B" w14:textId="67198405" w:rsidR="00A70E48" w:rsidRPr="00AF7E9D" w:rsidRDefault="005409DC"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17.500,00</w:t>
            </w:r>
          </w:p>
        </w:tc>
        <w:tc>
          <w:tcPr>
            <w:tcW w:w="1418" w:type="dxa"/>
            <w:tcBorders>
              <w:top w:val="single" w:sz="4" w:space="0" w:color="000000"/>
              <w:left w:val="single" w:sz="4" w:space="0" w:color="000000"/>
              <w:bottom w:val="single" w:sz="4" w:space="0" w:color="000000"/>
              <w:right w:val="single" w:sz="4" w:space="0" w:color="000000"/>
            </w:tcBorders>
          </w:tcPr>
          <w:p w14:paraId="5202F901" w14:textId="39BB048A" w:rsidR="00A70E48" w:rsidRPr="00AF7E9D" w:rsidRDefault="00654A9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18.000,00</w:t>
            </w:r>
          </w:p>
        </w:tc>
        <w:tc>
          <w:tcPr>
            <w:tcW w:w="850" w:type="dxa"/>
            <w:tcBorders>
              <w:top w:val="single" w:sz="4" w:space="0" w:color="000000"/>
              <w:left w:val="single" w:sz="4" w:space="0" w:color="000000"/>
              <w:bottom w:val="single" w:sz="4" w:space="0" w:color="000000"/>
              <w:right w:val="single" w:sz="4" w:space="0" w:color="000000"/>
            </w:tcBorders>
          </w:tcPr>
          <w:p w14:paraId="3BA46A4B" w14:textId="0CC32D6D" w:rsidR="00A70E48" w:rsidRPr="00AF7E9D" w:rsidRDefault="00F30846"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103</w:t>
            </w:r>
          </w:p>
        </w:tc>
      </w:tr>
      <w:tr w:rsidR="00A70E48" w:rsidRPr="00AF7E9D" w14:paraId="055371E8" w14:textId="77777777" w:rsidTr="00A70E48">
        <w:tc>
          <w:tcPr>
            <w:tcW w:w="2802" w:type="dxa"/>
            <w:tcBorders>
              <w:top w:val="single" w:sz="4" w:space="0" w:color="000000"/>
              <w:left w:val="single" w:sz="4" w:space="0" w:color="000000"/>
              <w:bottom w:val="single" w:sz="4" w:space="0" w:color="000000"/>
              <w:right w:val="single" w:sz="4" w:space="0" w:color="000000"/>
            </w:tcBorders>
            <w:hideMark/>
          </w:tcPr>
          <w:p w14:paraId="5279D3D4" w14:textId="77777777" w:rsidR="00A70E48" w:rsidRPr="00AF7E9D" w:rsidRDefault="00A70E48" w:rsidP="00F658C0">
            <w:pPr>
              <w:spacing w:afterLines="40" w:after="96"/>
              <w:ind w:left="284" w:hanging="284"/>
              <w:jc w:val="left"/>
              <w:rPr>
                <w:rFonts w:asciiTheme="majorHAnsi" w:hAnsiTheme="majorHAnsi" w:cstheme="majorHAnsi"/>
                <w:sz w:val="18"/>
                <w:szCs w:val="20"/>
              </w:rPr>
            </w:pPr>
            <w:r w:rsidRPr="00AF7E9D">
              <w:rPr>
                <w:rFonts w:asciiTheme="majorHAnsi" w:hAnsiTheme="majorHAnsi" w:cstheme="majorHAnsi"/>
                <w:sz w:val="18"/>
                <w:szCs w:val="20"/>
              </w:rPr>
              <w:t>2.3. tekuće održavanje</w:t>
            </w:r>
          </w:p>
        </w:tc>
        <w:tc>
          <w:tcPr>
            <w:tcW w:w="1417" w:type="dxa"/>
            <w:tcBorders>
              <w:top w:val="single" w:sz="4" w:space="0" w:color="000000"/>
              <w:left w:val="single" w:sz="4" w:space="0" w:color="000000"/>
              <w:bottom w:val="single" w:sz="4" w:space="0" w:color="000000"/>
              <w:right w:val="single" w:sz="4" w:space="0" w:color="000000"/>
            </w:tcBorders>
          </w:tcPr>
          <w:p w14:paraId="26C04422" w14:textId="71A03A75" w:rsidR="00A70E48" w:rsidRPr="00AF7E9D" w:rsidRDefault="00A70E4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210.000,00</w:t>
            </w:r>
          </w:p>
        </w:tc>
        <w:tc>
          <w:tcPr>
            <w:tcW w:w="1418" w:type="dxa"/>
            <w:tcBorders>
              <w:top w:val="single" w:sz="4" w:space="0" w:color="000000"/>
              <w:left w:val="single" w:sz="4" w:space="0" w:color="000000"/>
              <w:bottom w:val="single" w:sz="4" w:space="0" w:color="000000"/>
              <w:right w:val="single" w:sz="4" w:space="0" w:color="000000"/>
            </w:tcBorders>
          </w:tcPr>
          <w:p w14:paraId="3AA9C8D0" w14:textId="6642C821" w:rsidR="00A70E48" w:rsidRPr="00AF7E9D" w:rsidRDefault="000C3457"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199.001,02</w:t>
            </w:r>
          </w:p>
        </w:tc>
        <w:tc>
          <w:tcPr>
            <w:tcW w:w="1417" w:type="dxa"/>
            <w:tcBorders>
              <w:top w:val="single" w:sz="4" w:space="0" w:color="000000"/>
              <w:left w:val="single" w:sz="4" w:space="0" w:color="000000"/>
              <w:bottom w:val="single" w:sz="4" w:space="0" w:color="000000"/>
              <w:right w:val="single" w:sz="4" w:space="0" w:color="000000"/>
            </w:tcBorders>
          </w:tcPr>
          <w:p w14:paraId="39029735" w14:textId="30A6A17B" w:rsidR="00A70E48" w:rsidRPr="00AF7E9D" w:rsidRDefault="005409DC"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270.000,00</w:t>
            </w:r>
          </w:p>
        </w:tc>
        <w:tc>
          <w:tcPr>
            <w:tcW w:w="1418" w:type="dxa"/>
            <w:tcBorders>
              <w:top w:val="single" w:sz="4" w:space="0" w:color="000000"/>
              <w:left w:val="single" w:sz="4" w:space="0" w:color="000000"/>
              <w:bottom w:val="single" w:sz="4" w:space="0" w:color="000000"/>
              <w:right w:val="single" w:sz="4" w:space="0" w:color="000000"/>
            </w:tcBorders>
          </w:tcPr>
          <w:p w14:paraId="336F9157" w14:textId="56A9EBF0" w:rsidR="00A70E48" w:rsidRPr="00AF7E9D" w:rsidRDefault="00654A9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270.000,00</w:t>
            </w:r>
          </w:p>
        </w:tc>
        <w:tc>
          <w:tcPr>
            <w:tcW w:w="850" w:type="dxa"/>
            <w:tcBorders>
              <w:top w:val="single" w:sz="4" w:space="0" w:color="000000"/>
              <w:left w:val="single" w:sz="4" w:space="0" w:color="000000"/>
              <w:bottom w:val="single" w:sz="4" w:space="0" w:color="000000"/>
              <w:right w:val="single" w:sz="4" w:space="0" w:color="000000"/>
            </w:tcBorders>
          </w:tcPr>
          <w:p w14:paraId="37D51A01" w14:textId="36B26705" w:rsidR="00A70E48" w:rsidRPr="00AF7E9D" w:rsidRDefault="00F30846"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100</w:t>
            </w:r>
          </w:p>
        </w:tc>
      </w:tr>
      <w:tr w:rsidR="00A70E48" w:rsidRPr="00AF7E9D" w14:paraId="5268BB59" w14:textId="77777777" w:rsidTr="00A70E48">
        <w:tc>
          <w:tcPr>
            <w:tcW w:w="2802" w:type="dxa"/>
            <w:tcBorders>
              <w:top w:val="single" w:sz="4" w:space="0" w:color="000000"/>
              <w:left w:val="single" w:sz="4" w:space="0" w:color="000000"/>
              <w:bottom w:val="single" w:sz="4" w:space="0" w:color="000000"/>
              <w:right w:val="single" w:sz="4" w:space="0" w:color="000000"/>
            </w:tcBorders>
            <w:hideMark/>
          </w:tcPr>
          <w:p w14:paraId="6D458714" w14:textId="77777777" w:rsidR="00A70E48" w:rsidRPr="00AF7E9D" w:rsidRDefault="00A70E48" w:rsidP="00F658C0">
            <w:pPr>
              <w:spacing w:afterLines="40" w:after="96"/>
              <w:ind w:left="284" w:hanging="284"/>
              <w:jc w:val="left"/>
              <w:rPr>
                <w:rFonts w:asciiTheme="majorHAnsi" w:hAnsiTheme="majorHAnsi" w:cstheme="majorHAnsi"/>
                <w:sz w:val="18"/>
                <w:szCs w:val="20"/>
              </w:rPr>
            </w:pPr>
            <w:r w:rsidRPr="00AF7E9D">
              <w:rPr>
                <w:rFonts w:asciiTheme="majorHAnsi" w:hAnsiTheme="majorHAnsi" w:cstheme="majorHAnsi"/>
                <w:sz w:val="18"/>
                <w:szCs w:val="20"/>
              </w:rPr>
              <w:t>2.4. najam prostora i opreme</w:t>
            </w:r>
          </w:p>
        </w:tc>
        <w:tc>
          <w:tcPr>
            <w:tcW w:w="1417" w:type="dxa"/>
            <w:tcBorders>
              <w:top w:val="single" w:sz="4" w:space="0" w:color="000000"/>
              <w:left w:val="single" w:sz="4" w:space="0" w:color="000000"/>
              <w:bottom w:val="single" w:sz="4" w:space="0" w:color="000000"/>
              <w:right w:val="single" w:sz="4" w:space="0" w:color="000000"/>
            </w:tcBorders>
          </w:tcPr>
          <w:p w14:paraId="1F5BF424" w14:textId="2AEF80A2" w:rsidR="00A70E48" w:rsidRPr="00AF7E9D" w:rsidRDefault="00A70E4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191.000,00</w:t>
            </w:r>
          </w:p>
        </w:tc>
        <w:tc>
          <w:tcPr>
            <w:tcW w:w="1418" w:type="dxa"/>
            <w:tcBorders>
              <w:top w:val="single" w:sz="4" w:space="0" w:color="000000"/>
              <w:left w:val="single" w:sz="4" w:space="0" w:color="000000"/>
              <w:bottom w:val="single" w:sz="4" w:space="0" w:color="000000"/>
              <w:right w:val="single" w:sz="4" w:space="0" w:color="000000"/>
            </w:tcBorders>
          </w:tcPr>
          <w:p w14:paraId="1F83DFFC" w14:textId="2B048058" w:rsidR="00A70E48" w:rsidRPr="00AF7E9D" w:rsidRDefault="000C3457"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154.106,87</w:t>
            </w:r>
          </w:p>
        </w:tc>
        <w:tc>
          <w:tcPr>
            <w:tcW w:w="1417" w:type="dxa"/>
            <w:tcBorders>
              <w:top w:val="single" w:sz="4" w:space="0" w:color="000000"/>
              <w:left w:val="single" w:sz="4" w:space="0" w:color="000000"/>
              <w:bottom w:val="single" w:sz="4" w:space="0" w:color="000000"/>
              <w:right w:val="single" w:sz="4" w:space="0" w:color="000000"/>
            </w:tcBorders>
          </w:tcPr>
          <w:p w14:paraId="25B1D5E2" w14:textId="2B9F875E" w:rsidR="00A70E48" w:rsidRPr="00AF7E9D" w:rsidRDefault="005409DC"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200.000,00</w:t>
            </w:r>
          </w:p>
        </w:tc>
        <w:tc>
          <w:tcPr>
            <w:tcW w:w="1418" w:type="dxa"/>
            <w:tcBorders>
              <w:top w:val="single" w:sz="4" w:space="0" w:color="000000"/>
              <w:left w:val="single" w:sz="4" w:space="0" w:color="000000"/>
              <w:bottom w:val="single" w:sz="4" w:space="0" w:color="000000"/>
              <w:right w:val="single" w:sz="4" w:space="0" w:color="000000"/>
            </w:tcBorders>
          </w:tcPr>
          <w:p w14:paraId="3266F98C" w14:textId="4FCD2CCE" w:rsidR="00A70E48" w:rsidRPr="00AF7E9D" w:rsidRDefault="00654A9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278.000,00</w:t>
            </w:r>
          </w:p>
        </w:tc>
        <w:tc>
          <w:tcPr>
            <w:tcW w:w="850" w:type="dxa"/>
            <w:tcBorders>
              <w:top w:val="single" w:sz="4" w:space="0" w:color="000000"/>
              <w:left w:val="single" w:sz="4" w:space="0" w:color="000000"/>
              <w:bottom w:val="single" w:sz="4" w:space="0" w:color="000000"/>
              <w:right w:val="single" w:sz="4" w:space="0" w:color="000000"/>
            </w:tcBorders>
          </w:tcPr>
          <w:p w14:paraId="59C0BEE8" w14:textId="7526FC09" w:rsidR="00A70E48" w:rsidRPr="00AF7E9D" w:rsidRDefault="00F30846"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139</w:t>
            </w:r>
          </w:p>
        </w:tc>
      </w:tr>
      <w:tr w:rsidR="00A70E48" w:rsidRPr="00AF7E9D" w14:paraId="52A69B1C" w14:textId="77777777" w:rsidTr="00A70E48">
        <w:tc>
          <w:tcPr>
            <w:tcW w:w="2802" w:type="dxa"/>
            <w:tcBorders>
              <w:top w:val="single" w:sz="4" w:space="0" w:color="000000"/>
              <w:left w:val="single" w:sz="4" w:space="0" w:color="000000"/>
              <w:bottom w:val="single" w:sz="4" w:space="0" w:color="000000"/>
              <w:right w:val="single" w:sz="4" w:space="0" w:color="000000"/>
            </w:tcBorders>
            <w:hideMark/>
          </w:tcPr>
          <w:p w14:paraId="16E822D8" w14:textId="3E5885A5" w:rsidR="00A70E48" w:rsidRPr="00AF7E9D" w:rsidRDefault="00A70E48" w:rsidP="00F658C0">
            <w:pPr>
              <w:spacing w:afterLines="40" w:after="96"/>
              <w:ind w:left="284" w:hanging="284"/>
              <w:jc w:val="left"/>
              <w:rPr>
                <w:rFonts w:asciiTheme="majorHAnsi" w:hAnsiTheme="majorHAnsi" w:cstheme="majorHAnsi"/>
                <w:sz w:val="18"/>
                <w:szCs w:val="20"/>
              </w:rPr>
            </w:pPr>
            <w:r w:rsidRPr="00AF7E9D">
              <w:rPr>
                <w:rFonts w:asciiTheme="majorHAnsi" w:hAnsiTheme="majorHAnsi" w:cstheme="majorHAnsi"/>
                <w:sz w:val="18"/>
                <w:szCs w:val="20"/>
              </w:rPr>
              <w:t>2.5. režijski troškovi (voda, grijanje, održavanje, čuvanje)</w:t>
            </w:r>
          </w:p>
        </w:tc>
        <w:tc>
          <w:tcPr>
            <w:tcW w:w="1417" w:type="dxa"/>
            <w:tcBorders>
              <w:top w:val="single" w:sz="4" w:space="0" w:color="000000"/>
              <w:left w:val="single" w:sz="4" w:space="0" w:color="000000"/>
              <w:bottom w:val="single" w:sz="4" w:space="0" w:color="000000"/>
              <w:right w:val="single" w:sz="4" w:space="0" w:color="000000"/>
            </w:tcBorders>
          </w:tcPr>
          <w:p w14:paraId="628D8651" w14:textId="1645E7F5" w:rsidR="00A70E48" w:rsidRPr="00AF7E9D" w:rsidRDefault="00A70E4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3</w:t>
            </w:r>
            <w:r w:rsidR="004520FD" w:rsidRPr="00AF7E9D">
              <w:rPr>
                <w:rFonts w:asciiTheme="majorHAnsi" w:hAnsiTheme="majorHAnsi" w:cstheme="majorHAnsi"/>
                <w:sz w:val="18"/>
                <w:szCs w:val="20"/>
              </w:rPr>
              <w:t>6</w:t>
            </w:r>
            <w:r w:rsidRPr="00AF7E9D">
              <w:rPr>
                <w:rFonts w:asciiTheme="majorHAnsi" w:hAnsiTheme="majorHAnsi" w:cstheme="majorHAnsi"/>
                <w:sz w:val="18"/>
                <w:szCs w:val="20"/>
              </w:rPr>
              <w:t>.000,00</w:t>
            </w:r>
          </w:p>
        </w:tc>
        <w:tc>
          <w:tcPr>
            <w:tcW w:w="1418" w:type="dxa"/>
            <w:tcBorders>
              <w:top w:val="single" w:sz="4" w:space="0" w:color="000000"/>
              <w:left w:val="single" w:sz="4" w:space="0" w:color="000000"/>
              <w:bottom w:val="single" w:sz="4" w:space="0" w:color="000000"/>
              <w:right w:val="single" w:sz="4" w:space="0" w:color="000000"/>
            </w:tcBorders>
          </w:tcPr>
          <w:p w14:paraId="77E34B33" w14:textId="1FC818D1" w:rsidR="00A70E48" w:rsidRPr="00AF7E9D" w:rsidRDefault="004520FD"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31.661,89</w:t>
            </w:r>
          </w:p>
        </w:tc>
        <w:tc>
          <w:tcPr>
            <w:tcW w:w="1417" w:type="dxa"/>
            <w:tcBorders>
              <w:top w:val="single" w:sz="4" w:space="0" w:color="000000"/>
              <w:left w:val="single" w:sz="4" w:space="0" w:color="000000"/>
              <w:bottom w:val="single" w:sz="4" w:space="0" w:color="000000"/>
              <w:right w:val="single" w:sz="4" w:space="0" w:color="000000"/>
            </w:tcBorders>
          </w:tcPr>
          <w:p w14:paraId="6A66C710" w14:textId="087294A5" w:rsidR="00A70E48" w:rsidRPr="00AF7E9D" w:rsidRDefault="005409DC"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42.000,00</w:t>
            </w:r>
          </w:p>
        </w:tc>
        <w:tc>
          <w:tcPr>
            <w:tcW w:w="1418" w:type="dxa"/>
            <w:tcBorders>
              <w:top w:val="single" w:sz="4" w:space="0" w:color="000000"/>
              <w:left w:val="single" w:sz="4" w:space="0" w:color="000000"/>
              <w:bottom w:val="single" w:sz="4" w:space="0" w:color="000000"/>
              <w:right w:val="single" w:sz="4" w:space="0" w:color="000000"/>
            </w:tcBorders>
          </w:tcPr>
          <w:p w14:paraId="03EF9166" w14:textId="0D3CB3C7" w:rsidR="00A70E48" w:rsidRPr="00AF7E9D" w:rsidRDefault="00654A9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42.000,00</w:t>
            </w:r>
          </w:p>
        </w:tc>
        <w:tc>
          <w:tcPr>
            <w:tcW w:w="850" w:type="dxa"/>
            <w:tcBorders>
              <w:top w:val="single" w:sz="4" w:space="0" w:color="000000"/>
              <w:left w:val="single" w:sz="4" w:space="0" w:color="000000"/>
              <w:bottom w:val="single" w:sz="4" w:space="0" w:color="000000"/>
              <w:right w:val="single" w:sz="4" w:space="0" w:color="000000"/>
            </w:tcBorders>
          </w:tcPr>
          <w:p w14:paraId="409FEF28" w14:textId="739FE193" w:rsidR="00A70E48" w:rsidRPr="00AF7E9D" w:rsidRDefault="00F30846"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100</w:t>
            </w:r>
          </w:p>
        </w:tc>
      </w:tr>
      <w:tr w:rsidR="00A70E48" w:rsidRPr="00AF7E9D" w14:paraId="77BD000B" w14:textId="77777777" w:rsidTr="00A70E48">
        <w:trPr>
          <w:trHeight w:val="352"/>
        </w:trPr>
        <w:tc>
          <w:tcPr>
            <w:tcW w:w="2802" w:type="dxa"/>
            <w:tcBorders>
              <w:top w:val="single" w:sz="4" w:space="0" w:color="000000"/>
              <w:left w:val="single" w:sz="4" w:space="0" w:color="000000"/>
              <w:bottom w:val="single" w:sz="4" w:space="0" w:color="000000"/>
              <w:right w:val="single" w:sz="4" w:space="0" w:color="000000"/>
            </w:tcBorders>
            <w:hideMark/>
          </w:tcPr>
          <w:p w14:paraId="04677B32" w14:textId="3CB8AF04" w:rsidR="00A70E48" w:rsidRPr="00AF7E9D" w:rsidRDefault="00A70E48" w:rsidP="00F658C0">
            <w:pPr>
              <w:spacing w:afterLines="40" w:after="96"/>
              <w:ind w:left="284" w:hanging="284"/>
              <w:jc w:val="left"/>
              <w:rPr>
                <w:rFonts w:asciiTheme="majorHAnsi" w:hAnsiTheme="majorHAnsi" w:cstheme="majorHAnsi"/>
                <w:sz w:val="18"/>
                <w:szCs w:val="20"/>
              </w:rPr>
            </w:pPr>
            <w:r w:rsidRPr="00AF7E9D">
              <w:rPr>
                <w:rFonts w:asciiTheme="majorHAnsi" w:hAnsiTheme="majorHAnsi" w:cstheme="majorHAnsi"/>
                <w:sz w:val="18"/>
                <w:szCs w:val="20"/>
              </w:rPr>
              <w:t>2.6. naknada za platni promet i usluge banaka</w:t>
            </w:r>
          </w:p>
        </w:tc>
        <w:tc>
          <w:tcPr>
            <w:tcW w:w="1417" w:type="dxa"/>
            <w:tcBorders>
              <w:top w:val="single" w:sz="4" w:space="0" w:color="000000"/>
              <w:left w:val="single" w:sz="4" w:space="0" w:color="000000"/>
              <w:bottom w:val="single" w:sz="4" w:space="0" w:color="000000"/>
              <w:right w:val="single" w:sz="4" w:space="0" w:color="000000"/>
            </w:tcBorders>
          </w:tcPr>
          <w:p w14:paraId="10EDD075" w14:textId="458F2696" w:rsidR="00A70E48" w:rsidRPr="00AF7E9D" w:rsidRDefault="00A70E4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3</w:t>
            </w:r>
            <w:r w:rsidR="004520FD" w:rsidRPr="00AF7E9D">
              <w:rPr>
                <w:rFonts w:asciiTheme="majorHAnsi" w:hAnsiTheme="majorHAnsi" w:cstheme="majorHAnsi"/>
                <w:sz w:val="18"/>
                <w:szCs w:val="20"/>
              </w:rPr>
              <w:t>5</w:t>
            </w:r>
            <w:r w:rsidRPr="00AF7E9D">
              <w:rPr>
                <w:rFonts w:asciiTheme="majorHAnsi" w:hAnsiTheme="majorHAnsi" w:cstheme="majorHAnsi"/>
                <w:sz w:val="18"/>
                <w:szCs w:val="20"/>
              </w:rPr>
              <w:t>.000,00</w:t>
            </w:r>
          </w:p>
        </w:tc>
        <w:tc>
          <w:tcPr>
            <w:tcW w:w="1418" w:type="dxa"/>
            <w:tcBorders>
              <w:top w:val="single" w:sz="4" w:space="0" w:color="000000"/>
              <w:left w:val="single" w:sz="4" w:space="0" w:color="000000"/>
              <w:bottom w:val="single" w:sz="4" w:space="0" w:color="000000"/>
              <w:right w:val="single" w:sz="4" w:space="0" w:color="000000"/>
            </w:tcBorders>
          </w:tcPr>
          <w:p w14:paraId="64208DEC" w14:textId="5A6CD8F9" w:rsidR="00A70E48" w:rsidRPr="00AF7E9D" w:rsidRDefault="004520FD"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24.650,39</w:t>
            </w:r>
          </w:p>
        </w:tc>
        <w:tc>
          <w:tcPr>
            <w:tcW w:w="1417" w:type="dxa"/>
            <w:tcBorders>
              <w:top w:val="single" w:sz="4" w:space="0" w:color="000000"/>
              <w:left w:val="single" w:sz="4" w:space="0" w:color="000000"/>
              <w:bottom w:val="single" w:sz="4" w:space="0" w:color="000000"/>
              <w:right w:val="single" w:sz="4" w:space="0" w:color="000000"/>
            </w:tcBorders>
          </w:tcPr>
          <w:p w14:paraId="0E62E130" w14:textId="0EA82B05" w:rsidR="00A70E48" w:rsidRPr="00AF7E9D" w:rsidRDefault="00654A9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38</w:t>
            </w:r>
            <w:r w:rsidR="005409DC" w:rsidRPr="00AF7E9D">
              <w:rPr>
                <w:rFonts w:asciiTheme="majorHAnsi" w:hAnsiTheme="majorHAnsi" w:cstheme="majorHAnsi"/>
                <w:sz w:val="18"/>
                <w:szCs w:val="20"/>
              </w:rPr>
              <w:t>.000,00</w:t>
            </w:r>
          </w:p>
        </w:tc>
        <w:tc>
          <w:tcPr>
            <w:tcW w:w="1418" w:type="dxa"/>
            <w:tcBorders>
              <w:top w:val="single" w:sz="4" w:space="0" w:color="000000"/>
              <w:left w:val="single" w:sz="4" w:space="0" w:color="000000"/>
              <w:bottom w:val="single" w:sz="4" w:space="0" w:color="000000"/>
              <w:right w:val="single" w:sz="4" w:space="0" w:color="000000"/>
            </w:tcBorders>
          </w:tcPr>
          <w:p w14:paraId="0265A943" w14:textId="6487289E" w:rsidR="00A70E48" w:rsidRPr="00AF7E9D" w:rsidRDefault="00654A9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38.000,00</w:t>
            </w:r>
          </w:p>
        </w:tc>
        <w:tc>
          <w:tcPr>
            <w:tcW w:w="850" w:type="dxa"/>
            <w:tcBorders>
              <w:top w:val="single" w:sz="4" w:space="0" w:color="000000"/>
              <w:left w:val="single" w:sz="4" w:space="0" w:color="000000"/>
              <w:bottom w:val="single" w:sz="4" w:space="0" w:color="000000"/>
              <w:right w:val="single" w:sz="4" w:space="0" w:color="000000"/>
            </w:tcBorders>
          </w:tcPr>
          <w:p w14:paraId="56B4F8E3" w14:textId="579DAB6D" w:rsidR="00A70E48" w:rsidRPr="00AF7E9D" w:rsidRDefault="00F30846"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100</w:t>
            </w:r>
          </w:p>
        </w:tc>
      </w:tr>
      <w:tr w:rsidR="00A70E48" w:rsidRPr="00AF7E9D" w14:paraId="3F6843E2" w14:textId="77777777" w:rsidTr="00A70E48">
        <w:tc>
          <w:tcPr>
            <w:tcW w:w="2802" w:type="dxa"/>
            <w:tcBorders>
              <w:top w:val="single" w:sz="4" w:space="0" w:color="000000"/>
              <w:left w:val="single" w:sz="4" w:space="0" w:color="000000"/>
              <w:bottom w:val="single" w:sz="4" w:space="0" w:color="000000"/>
              <w:right w:val="single" w:sz="4" w:space="0" w:color="000000"/>
            </w:tcBorders>
            <w:hideMark/>
          </w:tcPr>
          <w:p w14:paraId="28B78F32" w14:textId="77777777" w:rsidR="00A70E48" w:rsidRPr="00AF7E9D" w:rsidRDefault="00A70E48" w:rsidP="00F658C0">
            <w:pPr>
              <w:spacing w:afterLines="40" w:after="96"/>
              <w:ind w:left="284" w:hanging="284"/>
              <w:jc w:val="left"/>
              <w:rPr>
                <w:rFonts w:asciiTheme="majorHAnsi" w:hAnsiTheme="majorHAnsi" w:cstheme="majorHAnsi"/>
                <w:sz w:val="18"/>
                <w:szCs w:val="20"/>
              </w:rPr>
            </w:pPr>
            <w:r w:rsidRPr="00AF7E9D">
              <w:rPr>
                <w:rFonts w:asciiTheme="majorHAnsi" w:hAnsiTheme="majorHAnsi" w:cstheme="majorHAnsi"/>
                <w:sz w:val="18"/>
                <w:szCs w:val="20"/>
              </w:rPr>
              <w:t>2.7. premije osiguranja</w:t>
            </w:r>
          </w:p>
        </w:tc>
        <w:tc>
          <w:tcPr>
            <w:tcW w:w="1417" w:type="dxa"/>
            <w:tcBorders>
              <w:top w:val="single" w:sz="4" w:space="0" w:color="000000"/>
              <w:left w:val="single" w:sz="4" w:space="0" w:color="000000"/>
              <w:bottom w:val="single" w:sz="4" w:space="0" w:color="000000"/>
              <w:right w:val="single" w:sz="4" w:space="0" w:color="000000"/>
            </w:tcBorders>
          </w:tcPr>
          <w:p w14:paraId="24FD4BE7" w14:textId="4F710C76" w:rsidR="00A70E48" w:rsidRPr="00AF7E9D" w:rsidRDefault="00A70E4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30.000,00</w:t>
            </w:r>
          </w:p>
        </w:tc>
        <w:tc>
          <w:tcPr>
            <w:tcW w:w="1418" w:type="dxa"/>
            <w:tcBorders>
              <w:top w:val="single" w:sz="4" w:space="0" w:color="000000"/>
              <w:left w:val="single" w:sz="4" w:space="0" w:color="000000"/>
              <w:bottom w:val="single" w:sz="4" w:space="0" w:color="000000"/>
              <w:right w:val="single" w:sz="4" w:space="0" w:color="000000"/>
            </w:tcBorders>
          </w:tcPr>
          <w:p w14:paraId="7DDA192A" w14:textId="1CCCBA80" w:rsidR="00A70E48" w:rsidRPr="00AF7E9D" w:rsidRDefault="004520FD"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22.066,55</w:t>
            </w:r>
          </w:p>
        </w:tc>
        <w:tc>
          <w:tcPr>
            <w:tcW w:w="1417" w:type="dxa"/>
            <w:tcBorders>
              <w:top w:val="single" w:sz="4" w:space="0" w:color="000000"/>
              <w:left w:val="single" w:sz="4" w:space="0" w:color="000000"/>
              <w:bottom w:val="single" w:sz="4" w:space="0" w:color="000000"/>
              <w:right w:val="single" w:sz="4" w:space="0" w:color="000000"/>
            </w:tcBorders>
          </w:tcPr>
          <w:p w14:paraId="2455B57C" w14:textId="06B92EF8" w:rsidR="00A70E48" w:rsidRPr="00AF7E9D" w:rsidRDefault="005409DC"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30.000,00</w:t>
            </w:r>
          </w:p>
        </w:tc>
        <w:tc>
          <w:tcPr>
            <w:tcW w:w="1418" w:type="dxa"/>
            <w:tcBorders>
              <w:top w:val="single" w:sz="4" w:space="0" w:color="000000"/>
              <w:left w:val="single" w:sz="4" w:space="0" w:color="000000"/>
              <w:bottom w:val="single" w:sz="4" w:space="0" w:color="000000"/>
              <w:right w:val="single" w:sz="4" w:space="0" w:color="000000"/>
            </w:tcBorders>
          </w:tcPr>
          <w:p w14:paraId="0720245A" w14:textId="302E3261" w:rsidR="00A70E48" w:rsidRPr="00AF7E9D" w:rsidRDefault="00654A9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30.000,00</w:t>
            </w:r>
          </w:p>
        </w:tc>
        <w:tc>
          <w:tcPr>
            <w:tcW w:w="850" w:type="dxa"/>
            <w:tcBorders>
              <w:top w:val="single" w:sz="4" w:space="0" w:color="000000"/>
              <w:left w:val="single" w:sz="4" w:space="0" w:color="000000"/>
              <w:bottom w:val="single" w:sz="4" w:space="0" w:color="000000"/>
              <w:right w:val="single" w:sz="4" w:space="0" w:color="000000"/>
            </w:tcBorders>
          </w:tcPr>
          <w:p w14:paraId="047609F2" w14:textId="56C66B82" w:rsidR="00A70E48" w:rsidRPr="00AF7E9D" w:rsidRDefault="00F30846"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100</w:t>
            </w:r>
          </w:p>
        </w:tc>
      </w:tr>
      <w:tr w:rsidR="00A70E48" w:rsidRPr="00AF7E9D" w14:paraId="403F89EB" w14:textId="77777777" w:rsidTr="00A70E48">
        <w:trPr>
          <w:trHeight w:val="290"/>
        </w:trPr>
        <w:tc>
          <w:tcPr>
            <w:tcW w:w="2802" w:type="dxa"/>
            <w:tcBorders>
              <w:top w:val="single" w:sz="4" w:space="0" w:color="000000"/>
              <w:left w:val="single" w:sz="4" w:space="0" w:color="000000"/>
              <w:bottom w:val="single" w:sz="4" w:space="0" w:color="000000"/>
              <w:right w:val="single" w:sz="4" w:space="0" w:color="000000"/>
            </w:tcBorders>
            <w:hideMark/>
          </w:tcPr>
          <w:p w14:paraId="1E010D12" w14:textId="77777777" w:rsidR="00A70E48" w:rsidRPr="00AF7E9D" w:rsidRDefault="00A70E48" w:rsidP="00F658C0">
            <w:pPr>
              <w:spacing w:afterLines="40" w:after="96"/>
              <w:ind w:left="284" w:hanging="284"/>
              <w:jc w:val="left"/>
              <w:rPr>
                <w:rFonts w:asciiTheme="majorHAnsi" w:hAnsiTheme="majorHAnsi" w:cstheme="majorHAnsi"/>
                <w:sz w:val="18"/>
                <w:szCs w:val="20"/>
              </w:rPr>
            </w:pPr>
            <w:r w:rsidRPr="00AF7E9D">
              <w:rPr>
                <w:rFonts w:asciiTheme="majorHAnsi" w:hAnsiTheme="majorHAnsi" w:cstheme="majorHAnsi"/>
                <w:sz w:val="18"/>
                <w:szCs w:val="20"/>
              </w:rPr>
              <w:t xml:space="preserve">2.8. registracije, </w:t>
            </w:r>
            <w:proofErr w:type="spellStart"/>
            <w:r w:rsidRPr="00AF7E9D">
              <w:rPr>
                <w:rFonts w:asciiTheme="majorHAnsi" w:hAnsiTheme="majorHAnsi" w:cstheme="majorHAnsi"/>
                <w:sz w:val="18"/>
                <w:szCs w:val="20"/>
              </w:rPr>
              <w:t>tehn.pregledi</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295F2875" w14:textId="3EF7FB56" w:rsidR="00A70E48" w:rsidRPr="00AF7E9D" w:rsidRDefault="00A70E4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18.000,00</w:t>
            </w:r>
          </w:p>
        </w:tc>
        <w:tc>
          <w:tcPr>
            <w:tcW w:w="1418" w:type="dxa"/>
            <w:tcBorders>
              <w:top w:val="single" w:sz="4" w:space="0" w:color="000000"/>
              <w:left w:val="single" w:sz="4" w:space="0" w:color="000000"/>
              <w:bottom w:val="single" w:sz="4" w:space="0" w:color="000000"/>
              <w:right w:val="single" w:sz="4" w:space="0" w:color="000000"/>
            </w:tcBorders>
          </w:tcPr>
          <w:p w14:paraId="48AACF69" w14:textId="751B8582" w:rsidR="00A70E48" w:rsidRPr="00AF7E9D" w:rsidRDefault="004520FD"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10.224,44</w:t>
            </w:r>
          </w:p>
        </w:tc>
        <w:tc>
          <w:tcPr>
            <w:tcW w:w="1417" w:type="dxa"/>
            <w:tcBorders>
              <w:top w:val="single" w:sz="4" w:space="0" w:color="000000"/>
              <w:left w:val="single" w:sz="4" w:space="0" w:color="000000"/>
              <w:bottom w:val="single" w:sz="4" w:space="0" w:color="000000"/>
              <w:right w:val="single" w:sz="4" w:space="0" w:color="000000"/>
            </w:tcBorders>
          </w:tcPr>
          <w:p w14:paraId="429FDDD4" w14:textId="41C18B7D" w:rsidR="00A70E48" w:rsidRPr="00AF7E9D" w:rsidRDefault="00654A9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15</w:t>
            </w:r>
            <w:r w:rsidR="005409DC" w:rsidRPr="00AF7E9D">
              <w:rPr>
                <w:rFonts w:asciiTheme="majorHAnsi" w:hAnsiTheme="majorHAnsi" w:cstheme="majorHAnsi"/>
                <w:sz w:val="18"/>
                <w:szCs w:val="20"/>
              </w:rPr>
              <w:t>.000,00</w:t>
            </w:r>
          </w:p>
        </w:tc>
        <w:tc>
          <w:tcPr>
            <w:tcW w:w="1418" w:type="dxa"/>
            <w:tcBorders>
              <w:top w:val="single" w:sz="4" w:space="0" w:color="000000"/>
              <w:left w:val="single" w:sz="4" w:space="0" w:color="000000"/>
              <w:bottom w:val="single" w:sz="4" w:space="0" w:color="000000"/>
              <w:right w:val="single" w:sz="4" w:space="0" w:color="000000"/>
            </w:tcBorders>
          </w:tcPr>
          <w:p w14:paraId="0A0DF93E" w14:textId="39111F0A" w:rsidR="00A70E48" w:rsidRPr="00AF7E9D" w:rsidRDefault="00654A9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18.000,00</w:t>
            </w:r>
          </w:p>
        </w:tc>
        <w:tc>
          <w:tcPr>
            <w:tcW w:w="850" w:type="dxa"/>
            <w:tcBorders>
              <w:top w:val="single" w:sz="4" w:space="0" w:color="000000"/>
              <w:left w:val="single" w:sz="4" w:space="0" w:color="000000"/>
              <w:bottom w:val="single" w:sz="4" w:space="0" w:color="000000"/>
              <w:right w:val="single" w:sz="4" w:space="0" w:color="000000"/>
            </w:tcBorders>
          </w:tcPr>
          <w:p w14:paraId="32213D75" w14:textId="15173E2F" w:rsidR="00A70E48" w:rsidRPr="00AF7E9D" w:rsidRDefault="00F30846"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120</w:t>
            </w:r>
          </w:p>
        </w:tc>
      </w:tr>
      <w:tr w:rsidR="00A70E48" w:rsidRPr="00AF7E9D" w14:paraId="6CFFCDF4" w14:textId="77777777" w:rsidTr="00A70E48">
        <w:tc>
          <w:tcPr>
            <w:tcW w:w="2802" w:type="dxa"/>
            <w:tcBorders>
              <w:top w:val="single" w:sz="4" w:space="0" w:color="000000"/>
              <w:left w:val="single" w:sz="4" w:space="0" w:color="000000"/>
              <w:bottom w:val="single" w:sz="4" w:space="0" w:color="000000"/>
              <w:right w:val="single" w:sz="4" w:space="0" w:color="000000"/>
            </w:tcBorders>
            <w:hideMark/>
          </w:tcPr>
          <w:p w14:paraId="609AE319" w14:textId="77777777" w:rsidR="00A70E48" w:rsidRPr="00AF7E9D" w:rsidRDefault="00A70E48" w:rsidP="00F658C0">
            <w:pPr>
              <w:spacing w:afterLines="40" w:after="96"/>
              <w:ind w:left="284" w:hanging="284"/>
              <w:jc w:val="left"/>
              <w:rPr>
                <w:rFonts w:asciiTheme="majorHAnsi" w:hAnsiTheme="majorHAnsi" w:cstheme="majorHAnsi"/>
                <w:sz w:val="18"/>
                <w:szCs w:val="20"/>
              </w:rPr>
            </w:pPr>
            <w:r w:rsidRPr="00AF7E9D">
              <w:rPr>
                <w:rFonts w:asciiTheme="majorHAnsi" w:hAnsiTheme="majorHAnsi" w:cstheme="majorHAnsi"/>
                <w:sz w:val="18"/>
                <w:szCs w:val="20"/>
              </w:rPr>
              <w:t>2.9. vanjske (ostale) usluge</w:t>
            </w:r>
          </w:p>
        </w:tc>
        <w:tc>
          <w:tcPr>
            <w:tcW w:w="1417" w:type="dxa"/>
            <w:tcBorders>
              <w:top w:val="single" w:sz="4" w:space="0" w:color="000000"/>
              <w:left w:val="single" w:sz="4" w:space="0" w:color="000000"/>
              <w:bottom w:val="single" w:sz="4" w:space="0" w:color="000000"/>
              <w:right w:val="single" w:sz="4" w:space="0" w:color="000000"/>
            </w:tcBorders>
          </w:tcPr>
          <w:p w14:paraId="3107110C" w14:textId="4A71DE5E" w:rsidR="00A70E48" w:rsidRPr="00AF7E9D" w:rsidRDefault="00A70E4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550.000,00</w:t>
            </w:r>
          </w:p>
        </w:tc>
        <w:tc>
          <w:tcPr>
            <w:tcW w:w="1418" w:type="dxa"/>
            <w:tcBorders>
              <w:top w:val="single" w:sz="4" w:space="0" w:color="000000"/>
              <w:left w:val="single" w:sz="4" w:space="0" w:color="000000"/>
              <w:bottom w:val="single" w:sz="4" w:space="0" w:color="000000"/>
              <w:right w:val="single" w:sz="4" w:space="0" w:color="000000"/>
            </w:tcBorders>
          </w:tcPr>
          <w:p w14:paraId="4E994696" w14:textId="3BDDB13B" w:rsidR="00A70E48" w:rsidRPr="00AF7E9D" w:rsidRDefault="004520FD"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469.258,81</w:t>
            </w:r>
          </w:p>
        </w:tc>
        <w:tc>
          <w:tcPr>
            <w:tcW w:w="1417" w:type="dxa"/>
            <w:tcBorders>
              <w:top w:val="single" w:sz="4" w:space="0" w:color="000000"/>
              <w:left w:val="single" w:sz="4" w:space="0" w:color="000000"/>
              <w:bottom w:val="single" w:sz="4" w:space="0" w:color="000000"/>
              <w:right w:val="single" w:sz="4" w:space="0" w:color="000000"/>
            </w:tcBorders>
          </w:tcPr>
          <w:p w14:paraId="7725C077" w14:textId="1F433B0A" w:rsidR="00A70E48" w:rsidRPr="00AF7E9D" w:rsidRDefault="005409DC"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630.000,00</w:t>
            </w:r>
          </w:p>
        </w:tc>
        <w:tc>
          <w:tcPr>
            <w:tcW w:w="1418" w:type="dxa"/>
            <w:tcBorders>
              <w:top w:val="single" w:sz="4" w:space="0" w:color="000000"/>
              <w:left w:val="single" w:sz="4" w:space="0" w:color="000000"/>
              <w:bottom w:val="single" w:sz="4" w:space="0" w:color="000000"/>
              <w:right w:val="single" w:sz="4" w:space="0" w:color="000000"/>
            </w:tcBorders>
          </w:tcPr>
          <w:p w14:paraId="7E557D87" w14:textId="06A619C2" w:rsidR="00A70E48" w:rsidRPr="00AF7E9D" w:rsidRDefault="001A4F35"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690</w:t>
            </w:r>
            <w:r w:rsidR="00654A98" w:rsidRPr="00AF7E9D">
              <w:rPr>
                <w:rFonts w:asciiTheme="majorHAnsi" w:hAnsiTheme="majorHAnsi" w:cstheme="majorHAnsi"/>
                <w:sz w:val="18"/>
                <w:szCs w:val="20"/>
              </w:rPr>
              <w:t>.000,00</w:t>
            </w:r>
          </w:p>
        </w:tc>
        <w:tc>
          <w:tcPr>
            <w:tcW w:w="850" w:type="dxa"/>
            <w:tcBorders>
              <w:top w:val="single" w:sz="4" w:space="0" w:color="000000"/>
              <w:left w:val="single" w:sz="4" w:space="0" w:color="000000"/>
              <w:bottom w:val="single" w:sz="4" w:space="0" w:color="000000"/>
              <w:right w:val="single" w:sz="4" w:space="0" w:color="000000"/>
            </w:tcBorders>
          </w:tcPr>
          <w:p w14:paraId="756CE0FA" w14:textId="37B95064" w:rsidR="00A70E48" w:rsidRPr="00AF7E9D" w:rsidRDefault="00F30846"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109</w:t>
            </w:r>
          </w:p>
        </w:tc>
      </w:tr>
      <w:tr w:rsidR="00A70E48" w:rsidRPr="00AF7E9D" w14:paraId="60BF8BA9" w14:textId="77777777" w:rsidTr="00044915">
        <w:tc>
          <w:tcPr>
            <w:tcW w:w="2802" w:type="dxa"/>
            <w:tcBorders>
              <w:top w:val="single" w:sz="4" w:space="0" w:color="000000"/>
              <w:left w:val="single" w:sz="4" w:space="0" w:color="000000"/>
              <w:bottom w:val="single" w:sz="4" w:space="0" w:color="000000"/>
              <w:right w:val="single" w:sz="4" w:space="0" w:color="000000"/>
            </w:tcBorders>
            <w:hideMark/>
          </w:tcPr>
          <w:p w14:paraId="38AB81A2" w14:textId="77777777" w:rsidR="00A70E48" w:rsidRPr="00AF7E9D" w:rsidRDefault="00A70E48" w:rsidP="00F658C0">
            <w:pPr>
              <w:spacing w:afterLines="40" w:after="96"/>
              <w:jc w:val="left"/>
              <w:rPr>
                <w:rFonts w:asciiTheme="majorHAnsi" w:hAnsiTheme="majorHAnsi" w:cstheme="majorHAnsi"/>
                <w:b/>
                <w:sz w:val="18"/>
                <w:szCs w:val="20"/>
              </w:rPr>
            </w:pPr>
            <w:r w:rsidRPr="00AF7E9D">
              <w:rPr>
                <w:rFonts w:asciiTheme="majorHAnsi" w:hAnsiTheme="majorHAnsi" w:cstheme="majorHAnsi"/>
                <w:b/>
                <w:sz w:val="18"/>
                <w:szCs w:val="20"/>
              </w:rPr>
              <w:t>3. Ostali materijalni i nematerijalni troškovi</w:t>
            </w:r>
          </w:p>
        </w:tc>
        <w:tc>
          <w:tcPr>
            <w:tcW w:w="1417" w:type="dxa"/>
            <w:tcBorders>
              <w:top w:val="single" w:sz="4" w:space="0" w:color="000000"/>
              <w:left w:val="single" w:sz="4" w:space="0" w:color="000000"/>
              <w:bottom w:val="single" w:sz="4" w:space="0" w:color="000000"/>
              <w:right w:val="single" w:sz="4" w:space="0" w:color="000000"/>
            </w:tcBorders>
          </w:tcPr>
          <w:p w14:paraId="2698E9D6" w14:textId="77777777" w:rsidR="00A70E48" w:rsidRPr="00AF7E9D" w:rsidRDefault="00A70E48" w:rsidP="00F658C0">
            <w:pPr>
              <w:spacing w:afterLines="40" w:after="96"/>
              <w:jc w:val="right"/>
              <w:rPr>
                <w:rFonts w:asciiTheme="majorHAnsi" w:hAnsiTheme="majorHAnsi" w:cstheme="majorHAnsi"/>
                <w:b/>
                <w:sz w:val="18"/>
                <w:szCs w:val="20"/>
              </w:rPr>
            </w:pPr>
          </w:p>
        </w:tc>
        <w:tc>
          <w:tcPr>
            <w:tcW w:w="1418" w:type="dxa"/>
            <w:tcBorders>
              <w:top w:val="single" w:sz="4" w:space="0" w:color="000000"/>
              <w:left w:val="single" w:sz="4" w:space="0" w:color="000000"/>
              <w:bottom w:val="single" w:sz="4" w:space="0" w:color="000000"/>
              <w:right w:val="single" w:sz="4" w:space="0" w:color="000000"/>
            </w:tcBorders>
          </w:tcPr>
          <w:p w14:paraId="4F83DC01" w14:textId="77777777" w:rsidR="00A70E48" w:rsidRPr="00AF7E9D" w:rsidRDefault="00A70E48" w:rsidP="00F658C0">
            <w:pPr>
              <w:spacing w:afterLines="40" w:after="96"/>
              <w:jc w:val="right"/>
              <w:rPr>
                <w:rFonts w:asciiTheme="majorHAnsi" w:hAnsiTheme="majorHAnsi" w:cstheme="majorHAnsi"/>
                <w:b/>
                <w:sz w:val="18"/>
                <w:szCs w:val="20"/>
              </w:rPr>
            </w:pPr>
          </w:p>
        </w:tc>
        <w:tc>
          <w:tcPr>
            <w:tcW w:w="1417" w:type="dxa"/>
            <w:tcBorders>
              <w:top w:val="single" w:sz="4" w:space="0" w:color="000000"/>
              <w:left w:val="single" w:sz="4" w:space="0" w:color="000000"/>
              <w:bottom w:val="single" w:sz="4" w:space="0" w:color="000000"/>
              <w:right w:val="single" w:sz="4" w:space="0" w:color="000000"/>
            </w:tcBorders>
          </w:tcPr>
          <w:p w14:paraId="534F833E" w14:textId="6935C999" w:rsidR="00A70E48" w:rsidRPr="00AF7E9D" w:rsidRDefault="00A70E48" w:rsidP="00F658C0">
            <w:pPr>
              <w:spacing w:afterLines="40" w:after="96"/>
              <w:jc w:val="right"/>
              <w:rPr>
                <w:rFonts w:asciiTheme="majorHAnsi" w:hAnsiTheme="majorHAnsi" w:cstheme="majorHAnsi"/>
                <w:b/>
                <w:sz w:val="18"/>
                <w:szCs w:val="20"/>
              </w:rPr>
            </w:pPr>
          </w:p>
        </w:tc>
        <w:tc>
          <w:tcPr>
            <w:tcW w:w="1418" w:type="dxa"/>
            <w:tcBorders>
              <w:top w:val="single" w:sz="4" w:space="0" w:color="000000"/>
              <w:left w:val="single" w:sz="4" w:space="0" w:color="000000"/>
              <w:bottom w:val="single" w:sz="4" w:space="0" w:color="000000"/>
              <w:right w:val="single" w:sz="4" w:space="0" w:color="000000"/>
            </w:tcBorders>
          </w:tcPr>
          <w:p w14:paraId="2C6ACCD3" w14:textId="77777777" w:rsidR="00A70E48" w:rsidRPr="00AF7E9D" w:rsidRDefault="00A70E48" w:rsidP="00F658C0">
            <w:pPr>
              <w:spacing w:afterLines="40" w:after="96"/>
              <w:jc w:val="right"/>
              <w:rPr>
                <w:rFonts w:asciiTheme="majorHAnsi" w:hAnsiTheme="majorHAnsi" w:cstheme="majorHAnsi"/>
                <w:b/>
                <w:sz w:val="18"/>
                <w:szCs w:val="20"/>
              </w:rPr>
            </w:pPr>
          </w:p>
        </w:tc>
        <w:tc>
          <w:tcPr>
            <w:tcW w:w="850" w:type="dxa"/>
            <w:tcBorders>
              <w:top w:val="single" w:sz="4" w:space="0" w:color="000000"/>
              <w:left w:val="single" w:sz="4" w:space="0" w:color="000000"/>
              <w:bottom w:val="single" w:sz="4" w:space="0" w:color="000000"/>
              <w:right w:val="single" w:sz="4" w:space="0" w:color="000000"/>
            </w:tcBorders>
          </w:tcPr>
          <w:p w14:paraId="7B6EB26A" w14:textId="77777777" w:rsidR="00A70E48" w:rsidRPr="00AF7E9D" w:rsidRDefault="00A70E48" w:rsidP="00F658C0">
            <w:pPr>
              <w:spacing w:afterLines="40" w:after="96"/>
              <w:jc w:val="right"/>
              <w:rPr>
                <w:rFonts w:asciiTheme="majorHAnsi" w:hAnsiTheme="majorHAnsi" w:cstheme="majorHAnsi"/>
                <w:b/>
                <w:sz w:val="18"/>
                <w:szCs w:val="20"/>
              </w:rPr>
            </w:pPr>
          </w:p>
        </w:tc>
      </w:tr>
      <w:tr w:rsidR="00A70E48" w:rsidRPr="00AF7E9D" w14:paraId="474C2D91" w14:textId="77777777" w:rsidTr="00A70E48">
        <w:tc>
          <w:tcPr>
            <w:tcW w:w="2802" w:type="dxa"/>
            <w:tcBorders>
              <w:top w:val="single" w:sz="4" w:space="0" w:color="000000"/>
              <w:left w:val="single" w:sz="4" w:space="0" w:color="000000"/>
              <w:bottom w:val="single" w:sz="4" w:space="0" w:color="000000"/>
              <w:right w:val="single" w:sz="4" w:space="0" w:color="000000"/>
            </w:tcBorders>
            <w:hideMark/>
          </w:tcPr>
          <w:p w14:paraId="2F5DB5AD" w14:textId="77777777" w:rsidR="00A70E48" w:rsidRPr="00AF7E9D" w:rsidRDefault="00A70E48" w:rsidP="00F658C0">
            <w:pPr>
              <w:spacing w:afterLines="40" w:after="96"/>
              <w:ind w:left="284" w:hanging="284"/>
              <w:jc w:val="left"/>
              <w:rPr>
                <w:rFonts w:asciiTheme="majorHAnsi" w:hAnsiTheme="majorHAnsi" w:cstheme="majorHAnsi"/>
                <w:sz w:val="18"/>
                <w:szCs w:val="20"/>
              </w:rPr>
            </w:pPr>
            <w:r w:rsidRPr="00AF7E9D">
              <w:rPr>
                <w:rFonts w:asciiTheme="majorHAnsi" w:hAnsiTheme="majorHAnsi" w:cstheme="majorHAnsi"/>
                <w:sz w:val="18"/>
                <w:szCs w:val="20"/>
              </w:rPr>
              <w:t>3.1. naknade za prijevoz zaposlenih</w:t>
            </w:r>
          </w:p>
        </w:tc>
        <w:tc>
          <w:tcPr>
            <w:tcW w:w="1417" w:type="dxa"/>
            <w:tcBorders>
              <w:top w:val="single" w:sz="4" w:space="0" w:color="000000"/>
              <w:left w:val="single" w:sz="4" w:space="0" w:color="000000"/>
              <w:bottom w:val="single" w:sz="4" w:space="0" w:color="000000"/>
              <w:right w:val="single" w:sz="4" w:space="0" w:color="000000"/>
            </w:tcBorders>
          </w:tcPr>
          <w:p w14:paraId="390F7B2D" w14:textId="0D6CAAF9" w:rsidR="00A70E48" w:rsidRPr="00AF7E9D" w:rsidRDefault="00A70E4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155.000,00</w:t>
            </w:r>
          </w:p>
        </w:tc>
        <w:tc>
          <w:tcPr>
            <w:tcW w:w="1418" w:type="dxa"/>
            <w:tcBorders>
              <w:top w:val="single" w:sz="4" w:space="0" w:color="000000"/>
              <w:left w:val="single" w:sz="4" w:space="0" w:color="000000"/>
              <w:bottom w:val="single" w:sz="4" w:space="0" w:color="000000"/>
              <w:right w:val="single" w:sz="4" w:space="0" w:color="000000"/>
            </w:tcBorders>
          </w:tcPr>
          <w:p w14:paraId="4C05D2EE" w14:textId="42E4F894" w:rsidR="00A70E48" w:rsidRPr="00AF7E9D" w:rsidRDefault="004520FD"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92.981,53</w:t>
            </w:r>
          </w:p>
        </w:tc>
        <w:tc>
          <w:tcPr>
            <w:tcW w:w="1417" w:type="dxa"/>
            <w:tcBorders>
              <w:top w:val="single" w:sz="4" w:space="0" w:color="000000"/>
              <w:left w:val="single" w:sz="4" w:space="0" w:color="000000"/>
              <w:bottom w:val="single" w:sz="4" w:space="0" w:color="000000"/>
              <w:right w:val="single" w:sz="4" w:space="0" w:color="000000"/>
            </w:tcBorders>
          </w:tcPr>
          <w:p w14:paraId="21F53235" w14:textId="3A154691" w:rsidR="00A70E48" w:rsidRPr="00AF7E9D" w:rsidRDefault="005409DC"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112.000,00</w:t>
            </w:r>
          </w:p>
        </w:tc>
        <w:tc>
          <w:tcPr>
            <w:tcW w:w="1418" w:type="dxa"/>
            <w:tcBorders>
              <w:top w:val="single" w:sz="4" w:space="0" w:color="000000"/>
              <w:left w:val="single" w:sz="4" w:space="0" w:color="000000"/>
              <w:bottom w:val="single" w:sz="4" w:space="0" w:color="000000"/>
              <w:right w:val="single" w:sz="4" w:space="0" w:color="000000"/>
            </w:tcBorders>
          </w:tcPr>
          <w:p w14:paraId="5693F252" w14:textId="2D36ECB6" w:rsidR="00A70E48" w:rsidRPr="00AF7E9D" w:rsidRDefault="001A4F35"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74.400,00</w:t>
            </w:r>
          </w:p>
        </w:tc>
        <w:tc>
          <w:tcPr>
            <w:tcW w:w="850" w:type="dxa"/>
            <w:tcBorders>
              <w:top w:val="single" w:sz="4" w:space="0" w:color="000000"/>
              <w:left w:val="single" w:sz="4" w:space="0" w:color="000000"/>
              <w:bottom w:val="single" w:sz="4" w:space="0" w:color="000000"/>
              <w:right w:val="single" w:sz="4" w:space="0" w:color="000000"/>
            </w:tcBorders>
          </w:tcPr>
          <w:p w14:paraId="70AD66C3" w14:textId="5B4DD276" w:rsidR="00A70E48" w:rsidRPr="00AF7E9D" w:rsidRDefault="00F30846"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66</w:t>
            </w:r>
          </w:p>
        </w:tc>
      </w:tr>
      <w:tr w:rsidR="00A70E48" w:rsidRPr="00AF7E9D" w14:paraId="4FE17C9B" w14:textId="77777777" w:rsidTr="00A70E48">
        <w:tc>
          <w:tcPr>
            <w:tcW w:w="2802" w:type="dxa"/>
            <w:tcBorders>
              <w:top w:val="single" w:sz="4" w:space="0" w:color="000000"/>
              <w:left w:val="single" w:sz="4" w:space="0" w:color="000000"/>
              <w:bottom w:val="single" w:sz="4" w:space="0" w:color="000000"/>
              <w:right w:val="single" w:sz="4" w:space="0" w:color="000000"/>
            </w:tcBorders>
            <w:hideMark/>
          </w:tcPr>
          <w:p w14:paraId="507CEEB7" w14:textId="77777777" w:rsidR="00A70E48" w:rsidRPr="00AF7E9D" w:rsidRDefault="00A70E48" w:rsidP="00F658C0">
            <w:pPr>
              <w:spacing w:afterLines="40" w:after="96"/>
              <w:ind w:left="284" w:hanging="284"/>
              <w:jc w:val="left"/>
              <w:rPr>
                <w:rFonts w:asciiTheme="majorHAnsi" w:hAnsiTheme="majorHAnsi" w:cstheme="majorHAnsi"/>
                <w:sz w:val="18"/>
                <w:szCs w:val="20"/>
              </w:rPr>
            </w:pPr>
            <w:r w:rsidRPr="00AF7E9D">
              <w:rPr>
                <w:rFonts w:asciiTheme="majorHAnsi" w:hAnsiTheme="majorHAnsi" w:cstheme="majorHAnsi"/>
                <w:sz w:val="18"/>
                <w:szCs w:val="20"/>
              </w:rPr>
              <w:t>3.2. prigodne nagrade i pomoći zaposlenima</w:t>
            </w:r>
          </w:p>
        </w:tc>
        <w:tc>
          <w:tcPr>
            <w:tcW w:w="1417" w:type="dxa"/>
            <w:tcBorders>
              <w:top w:val="single" w:sz="4" w:space="0" w:color="000000"/>
              <w:left w:val="single" w:sz="4" w:space="0" w:color="000000"/>
              <w:bottom w:val="single" w:sz="4" w:space="0" w:color="000000"/>
              <w:right w:val="single" w:sz="4" w:space="0" w:color="000000"/>
            </w:tcBorders>
          </w:tcPr>
          <w:p w14:paraId="63DEB08E" w14:textId="1CE7B860" w:rsidR="00A70E48" w:rsidRPr="00AF7E9D" w:rsidRDefault="00A70E4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326.000,00</w:t>
            </w:r>
          </w:p>
        </w:tc>
        <w:tc>
          <w:tcPr>
            <w:tcW w:w="1418" w:type="dxa"/>
            <w:tcBorders>
              <w:top w:val="single" w:sz="4" w:space="0" w:color="000000"/>
              <w:left w:val="single" w:sz="4" w:space="0" w:color="000000"/>
              <w:bottom w:val="single" w:sz="4" w:space="0" w:color="000000"/>
              <w:right w:val="single" w:sz="4" w:space="0" w:color="000000"/>
            </w:tcBorders>
          </w:tcPr>
          <w:p w14:paraId="585CA39F" w14:textId="65211EEE" w:rsidR="00A70E48" w:rsidRPr="00AF7E9D" w:rsidRDefault="004520FD"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206.163,77</w:t>
            </w:r>
          </w:p>
        </w:tc>
        <w:tc>
          <w:tcPr>
            <w:tcW w:w="1417" w:type="dxa"/>
            <w:tcBorders>
              <w:top w:val="single" w:sz="4" w:space="0" w:color="000000"/>
              <w:left w:val="single" w:sz="4" w:space="0" w:color="000000"/>
              <w:bottom w:val="single" w:sz="4" w:space="0" w:color="000000"/>
              <w:right w:val="single" w:sz="4" w:space="0" w:color="000000"/>
            </w:tcBorders>
          </w:tcPr>
          <w:p w14:paraId="71281BC3" w14:textId="0CC8A28B" w:rsidR="00A70E48" w:rsidRPr="00AF7E9D" w:rsidRDefault="001A4F35"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345</w:t>
            </w:r>
            <w:r w:rsidR="005409DC" w:rsidRPr="00AF7E9D">
              <w:rPr>
                <w:rFonts w:asciiTheme="majorHAnsi" w:hAnsiTheme="majorHAnsi" w:cstheme="majorHAnsi"/>
                <w:sz w:val="18"/>
                <w:szCs w:val="20"/>
              </w:rPr>
              <w:t>.000,00</w:t>
            </w:r>
          </w:p>
        </w:tc>
        <w:tc>
          <w:tcPr>
            <w:tcW w:w="1418" w:type="dxa"/>
            <w:tcBorders>
              <w:top w:val="single" w:sz="4" w:space="0" w:color="000000"/>
              <w:left w:val="single" w:sz="4" w:space="0" w:color="000000"/>
              <w:bottom w:val="single" w:sz="4" w:space="0" w:color="000000"/>
              <w:right w:val="single" w:sz="4" w:space="0" w:color="000000"/>
            </w:tcBorders>
          </w:tcPr>
          <w:p w14:paraId="2ABE026D" w14:textId="0810626D" w:rsidR="00A70E48" w:rsidRPr="00AF7E9D" w:rsidRDefault="001A4F35"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360.000,00</w:t>
            </w:r>
          </w:p>
        </w:tc>
        <w:tc>
          <w:tcPr>
            <w:tcW w:w="850" w:type="dxa"/>
            <w:tcBorders>
              <w:top w:val="single" w:sz="4" w:space="0" w:color="000000"/>
              <w:left w:val="single" w:sz="4" w:space="0" w:color="000000"/>
              <w:bottom w:val="single" w:sz="4" w:space="0" w:color="000000"/>
              <w:right w:val="single" w:sz="4" w:space="0" w:color="000000"/>
            </w:tcBorders>
          </w:tcPr>
          <w:p w14:paraId="198CF6B7" w14:textId="538FD34E" w:rsidR="00A70E48" w:rsidRPr="00AF7E9D" w:rsidRDefault="00F30846"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104</w:t>
            </w:r>
          </w:p>
        </w:tc>
      </w:tr>
      <w:tr w:rsidR="00A70E48" w:rsidRPr="00AF7E9D" w14:paraId="6DB3F4E3" w14:textId="77777777" w:rsidTr="00A70E48">
        <w:tc>
          <w:tcPr>
            <w:tcW w:w="2802" w:type="dxa"/>
            <w:tcBorders>
              <w:top w:val="single" w:sz="4" w:space="0" w:color="000000"/>
              <w:left w:val="single" w:sz="4" w:space="0" w:color="000000"/>
              <w:bottom w:val="single" w:sz="4" w:space="0" w:color="000000"/>
              <w:right w:val="single" w:sz="4" w:space="0" w:color="000000"/>
            </w:tcBorders>
            <w:hideMark/>
          </w:tcPr>
          <w:p w14:paraId="18763402" w14:textId="77777777" w:rsidR="00A70E48" w:rsidRPr="00AF7E9D" w:rsidRDefault="00A70E48" w:rsidP="00F658C0">
            <w:pPr>
              <w:spacing w:afterLines="40" w:after="96"/>
              <w:ind w:left="284" w:hanging="284"/>
              <w:jc w:val="left"/>
              <w:rPr>
                <w:rFonts w:asciiTheme="majorHAnsi" w:hAnsiTheme="majorHAnsi" w:cstheme="majorHAnsi"/>
                <w:sz w:val="18"/>
                <w:szCs w:val="20"/>
              </w:rPr>
            </w:pPr>
            <w:r w:rsidRPr="00AF7E9D">
              <w:rPr>
                <w:rFonts w:asciiTheme="majorHAnsi" w:hAnsiTheme="majorHAnsi" w:cstheme="majorHAnsi"/>
                <w:sz w:val="18"/>
                <w:szCs w:val="20"/>
              </w:rPr>
              <w:t xml:space="preserve">3.3. ostali nematerijalni troškovi </w:t>
            </w:r>
          </w:p>
        </w:tc>
        <w:tc>
          <w:tcPr>
            <w:tcW w:w="1417" w:type="dxa"/>
            <w:tcBorders>
              <w:top w:val="single" w:sz="4" w:space="0" w:color="000000"/>
              <w:left w:val="single" w:sz="4" w:space="0" w:color="000000"/>
              <w:bottom w:val="single" w:sz="4" w:space="0" w:color="000000"/>
              <w:right w:val="single" w:sz="4" w:space="0" w:color="000000"/>
            </w:tcBorders>
          </w:tcPr>
          <w:p w14:paraId="09B5E135" w14:textId="0098EAE9" w:rsidR="00A70E48" w:rsidRPr="00AF7E9D" w:rsidRDefault="00A70E48"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52.000,00</w:t>
            </w:r>
          </w:p>
        </w:tc>
        <w:tc>
          <w:tcPr>
            <w:tcW w:w="1418" w:type="dxa"/>
            <w:tcBorders>
              <w:top w:val="single" w:sz="4" w:space="0" w:color="000000"/>
              <w:left w:val="single" w:sz="4" w:space="0" w:color="000000"/>
              <w:bottom w:val="single" w:sz="4" w:space="0" w:color="000000"/>
              <w:right w:val="single" w:sz="4" w:space="0" w:color="000000"/>
            </w:tcBorders>
          </w:tcPr>
          <w:p w14:paraId="4AC1DEEB" w14:textId="42AC7025" w:rsidR="00A70E48" w:rsidRPr="00AF7E9D" w:rsidRDefault="004520FD"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40.118,06</w:t>
            </w:r>
          </w:p>
        </w:tc>
        <w:tc>
          <w:tcPr>
            <w:tcW w:w="1417" w:type="dxa"/>
            <w:tcBorders>
              <w:top w:val="single" w:sz="4" w:space="0" w:color="000000"/>
              <w:left w:val="single" w:sz="4" w:space="0" w:color="000000"/>
              <w:bottom w:val="single" w:sz="4" w:space="0" w:color="000000"/>
              <w:right w:val="single" w:sz="4" w:space="0" w:color="000000"/>
            </w:tcBorders>
          </w:tcPr>
          <w:p w14:paraId="218D75BD" w14:textId="4E73C9B9" w:rsidR="00A70E48" w:rsidRPr="00AF7E9D" w:rsidRDefault="001A4F35"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53</w:t>
            </w:r>
            <w:r w:rsidR="00431FBF" w:rsidRPr="00AF7E9D">
              <w:rPr>
                <w:rFonts w:asciiTheme="majorHAnsi" w:hAnsiTheme="majorHAnsi" w:cstheme="majorHAnsi"/>
                <w:sz w:val="18"/>
                <w:szCs w:val="20"/>
              </w:rPr>
              <w:t>.000,00</w:t>
            </w:r>
          </w:p>
        </w:tc>
        <w:tc>
          <w:tcPr>
            <w:tcW w:w="1418" w:type="dxa"/>
            <w:tcBorders>
              <w:top w:val="single" w:sz="4" w:space="0" w:color="000000"/>
              <w:left w:val="single" w:sz="4" w:space="0" w:color="000000"/>
              <w:bottom w:val="single" w:sz="4" w:space="0" w:color="000000"/>
              <w:right w:val="single" w:sz="4" w:space="0" w:color="000000"/>
            </w:tcBorders>
          </w:tcPr>
          <w:p w14:paraId="4AEA9213" w14:textId="4B0E8EC1" w:rsidR="00A70E48" w:rsidRPr="00AF7E9D" w:rsidRDefault="001A4F35"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53.000,00</w:t>
            </w:r>
          </w:p>
        </w:tc>
        <w:tc>
          <w:tcPr>
            <w:tcW w:w="850" w:type="dxa"/>
            <w:tcBorders>
              <w:top w:val="single" w:sz="4" w:space="0" w:color="000000"/>
              <w:left w:val="single" w:sz="4" w:space="0" w:color="000000"/>
              <w:bottom w:val="single" w:sz="4" w:space="0" w:color="000000"/>
              <w:right w:val="single" w:sz="4" w:space="0" w:color="000000"/>
            </w:tcBorders>
          </w:tcPr>
          <w:p w14:paraId="3402E264" w14:textId="4FAA3A64" w:rsidR="00A70E48" w:rsidRPr="00AF7E9D" w:rsidRDefault="00F30846" w:rsidP="00F658C0">
            <w:pPr>
              <w:spacing w:afterLines="40" w:after="96"/>
              <w:jc w:val="right"/>
              <w:rPr>
                <w:rFonts w:asciiTheme="majorHAnsi" w:hAnsiTheme="majorHAnsi" w:cstheme="majorHAnsi"/>
                <w:sz w:val="18"/>
                <w:szCs w:val="20"/>
              </w:rPr>
            </w:pPr>
            <w:r w:rsidRPr="00AF7E9D">
              <w:rPr>
                <w:rFonts w:asciiTheme="majorHAnsi" w:hAnsiTheme="majorHAnsi" w:cstheme="majorHAnsi"/>
                <w:sz w:val="18"/>
                <w:szCs w:val="20"/>
              </w:rPr>
              <w:t>100</w:t>
            </w:r>
          </w:p>
        </w:tc>
      </w:tr>
      <w:tr w:rsidR="00A70E48" w:rsidRPr="00AF7E9D" w14:paraId="1A91F6FF" w14:textId="77777777" w:rsidTr="00044915">
        <w:tc>
          <w:tcPr>
            <w:tcW w:w="2802" w:type="dxa"/>
            <w:tcBorders>
              <w:top w:val="single" w:sz="4" w:space="0" w:color="000000"/>
              <w:left w:val="single" w:sz="4" w:space="0" w:color="000000"/>
              <w:bottom w:val="single" w:sz="4" w:space="0" w:color="000000"/>
              <w:right w:val="single" w:sz="4" w:space="0" w:color="000000"/>
            </w:tcBorders>
          </w:tcPr>
          <w:p w14:paraId="2BC68B26" w14:textId="77777777" w:rsidR="00A70E48" w:rsidRPr="00AF7E9D" w:rsidRDefault="00A70E48" w:rsidP="00F658C0">
            <w:pPr>
              <w:spacing w:afterLines="40" w:after="96"/>
              <w:jc w:val="left"/>
              <w:rPr>
                <w:rFonts w:asciiTheme="majorHAnsi" w:hAnsiTheme="majorHAnsi" w:cstheme="majorHAnsi"/>
                <w:b/>
                <w:sz w:val="10"/>
                <w:szCs w:val="10"/>
              </w:rPr>
            </w:pPr>
          </w:p>
        </w:tc>
        <w:tc>
          <w:tcPr>
            <w:tcW w:w="1417" w:type="dxa"/>
            <w:tcBorders>
              <w:top w:val="single" w:sz="4" w:space="0" w:color="000000"/>
              <w:left w:val="single" w:sz="4" w:space="0" w:color="000000"/>
              <w:bottom w:val="single" w:sz="4" w:space="0" w:color="000000"/>
              <w:right w:val="single" w:sz="4" w:space="0" w:color="000000"/>
            </w:tcBorders>
          </w:tcPr>
          <w:p w14:paraId="7AD4ECD2" w14:textId="77777777" w:rsidR="00A70E48" w:rsidRPr="00AF7E9D" w:rsidRDefault="00A70E48" w:rsidP="00F658C0">
            <w:pPr>
              <w:spacing w:afterLines="40" w:after="96"/>
              <w:jc w:val="right"/>
              <w:rPr>
                <w:rFonts w:asciiTheme="majorHAnsi" w:hAnsiTheme="majorHAnsi" w:cstheme="majorHAnsi"/>
                <w:b/>
                <w:sz w:val="10"/>
                <w:szCs w:val="10"/>
              </w:rPr>
            </w:pPr>
          </w:p>
        </w:tc>
        <w:tc>
          <w:tcPr>
            <w:tcW w:w="1418" w:type="dxa"/>
            <w:tcBorders>
              <w:top w:val="single" w:sz="4" w:space="0" w:color="000000"/>
              <w:left w:val="single" w:sz="4" w:space="0" w:color="000000"/>
              <w:bottom w:val="single" w:sz="4" w:space="0" w:color="000000"/>
              <w:right w:val="single" w:sz="4" w:space="0" w:color="000000"/>
            </w:tcBorders>
          </w:tcPr>
          <w:p w14:paraId="15730A2B" w14:textId="77777777" w:rsidR="00A70E48" w:rsidRPr="00AF7E9D" w:rsidRDefault="00A70E48" w:rsidP="00F658C0">
            <w:pPr>
              <w:spacing w:afterLines="40" w:after="96"/>
              <w:jc w:val="right"/>
              <w:rPr>
                <w:rFonts w:asciiTheme="majorHAnsi" w:hAnsiTheme="majorHAnsi" w:cstheme="majorHAnsi"/>
                <w:b/>
                <w:sz w:val="10"/>
                <w:szCs w:val="10"/>
              </w:rPr>
            </w:pPr>
          </w:p>
        </w:tc>
        <w:tc>
          <w:tcPr>
            <w:tcW w:w="1417" w:type="dxa"/>
            <w:tcBorders>
              <w:top w:val="single" w:sz="4" w:space="0" w:color="000000"/>
              <w:left w:val="single" w:sz="4" w:space="0" w:color="000000"/>
              <w:bottom w:val="single" w:sz="4" w:space="0" w:color="000000"/>
              <w:right w:val="single" w:sz="4" w:space="0" w:color="000000"/>
            </w:tcBorders>
          </w:tcPr>
          <w:p w14:paraId="558E2115" w14:textId="0A91C659" w:rsidR="00A70E48" w:rsidRPr="00AF7E9D" w:rsidRDefault="00A70E48" w:rsidP="00F658C0">
            <w:pPr>
              <w:spacing w:afterLines="40" w:after="96"/>
              <w:jc w:val="right"/>
              <w:rPr>
                <w:rFonts w:asciiTheme="majorHAnsi" w:hAnsiTheme="majorHAnsi" w:cstheme="majorHAnsi"/>
                <w:b/>
                <w:sz w:val="10"/>
                <w:szCs w:val="10"/>
              </w:rPr>
            </w:pPr>
          </w:p>
        </w:tc>
        <w:tc>
          <w:tcPr>
            <w:tcW w:w="1418" w:type="dxa"/>
            <w:tcBorders>
              <w:top w:val="single" w:sz="4" w:space="0" w:color="000000"/>
              <w:left w:val="single" w:sz="4" w:space="0" w:color="000000"/>
              <w:bottom w:val="single" w:sz="4" w:space="0" w:color="000000"/>
              <w:right w:val="single" w:sz="4" w:space="0" w:color="000000"/>
            </w:tcBorders>
          </w:tcPr>
          <w:p w14:paraId="489818F1" w14:textId="77777777" w:rsidR="00A70E48" w:rsidRPr="00AF7E9D" w:rsidRDefault="00A70E48" w:rsidP="00F658C0">
            <w:pPr>
              <w:spacing w:afterLines="40" w:after="96"/>
              <w:jc w:val="right"/>
              <w:rPr>
                <w:rFonts w:asciiTheme="majorHAnsi" w:hAnsiTheme="majorHAnsi" w:cstheme="majorHAnsi"/>
                <w:b/>
                <w:sz w:val="10"/>
                <w:szCs w:val="10"/>
              </w:rPr>
            </w:pPr>
          </w:p>
        </w:tc>
        <w:tc>
          <w:tcPr>
            <w:tcW w:w="850" w:type="dxa"/>
            <w:tcBorders>
              <w:top w:val="single" w:sz="4" w:space="0" w:color="000000"/>
              <w:left w:val="single" w:sz="4" w:space="0" w:color="000000"/>
              <w:bottom w:val="single" w:sz="4" w:space="0" w:color="000000"/>
              <w:right w:val="single" w:sz="4" w:space="0" w:color="000000"/>
            </w:tcBorders>
          </w:tcPr>
          <w:p w14:paraId="709B8D8B" w14:textId="77777777" w:rsidR="00A70E48" w:rsidRPr="00AF7E9D" w:rsidRDefault="00A70E48" w:rsidP="00F658C0">
            <w:pPr>
              <w:spacing w:afterLines="40" w:after="96"/>
              <w:jc w:val="right"/>
              <w:rPr>
                <w:rFonts w:asciiTheme="majorHAnsi" w:hAnsiTheme="majorHAnsi" w:cstheme="majorHAnsi"/>
                <w:b/>
                <w:sz w:val="10"/>
                <w:szCs w:val="10"/>
              </w:rPr>
            </w:pPr>
          </w:p>
        </w:tc>
      </w:tr>
      <w:tr w:rsidR="00A70E48" w:rsidRPr="00AF7E9D" w14:paraId="54598D20" w14:textId="77777777" w:rsidTr="00A70E48">
        <w:tc>
          <w:tcPr>
            <w:tcW w:w="2802" w:type="dxa"/>
            <w:tcBorders>
              <w:top w:val="single" w:sz="4" w:space="0" w:color="000000"/>
              <w:left w:val="single" w:sz="4" w:space="0" w:color="000000"/>
              <w:bottom w:val="single" w:sz="4" w:space="0" w:color="000000"/>
              <w:right w:val="single" w:sz="4" w:space="0" w:color="000000"/>
            </w:tcBorders>
            <w:hideMark/>
          </w:tcPr>
          <w:p w14:paraId="6CBD64E2" w14:textId="77777777" w:rsidR="00A70E48" w:rsidRPr="00AF7E9D" w:rsidRDefault="00A70E48" w:rsidP="00F658C0">
            <w:pPr>
              <w:spacing w:afterLines="40" w:after="96"/>
              <w:jc w:val="left"/>
              <w:rPr>
                <w:rFonts w:asciiTheme="majorHAnsi" w:hAnsiTheme="majorHAnsi" w:cstheme="majorHAnsi"/>
                <w:b/>
                <w:sz w:val="18"/>
                <w:szCs w:val="20"/>
              </w:rPr>
            </w:pPr>
            <w:r w:rsidRPr="00AF7E9D">
              <w:rPr>
                <w:rFonts w:asciiTheme="majorHAnsi" w:hAnsiTheme="majorHAnsi" w:cstheme="majorHAnsi"/>
                <w:b/>
                <w:sz w:val="18"/>
                <w:szCs w:val="20"/>
              </w:rPr>
              <w:t>4. Amortizacija</w:t>
            </w:r>
          </w:p>
        </w:tc>
        <w:tc>
          <w:tcPr>
            <w:tcW w:w="1417" w:type="dxa"/>
            <w:tcBorders>
              <w:top w:val="single" w:sz="4" w:space="0" w:color="000000"/>
              <w:left w:val="single" w:sz="4" w:space="0" w:color="000000"/>
              <w:bottom w:val="single" w:sz="4" w:space="0" w:color="000000"/>
              <w:right w:val="single" w:sz="4" w:space="0" w:color="000000"/>
            </w:tcBorders>
          </w:tcPr>
          <w:p w14:paraId="38D4208C" w14:textId="05788A52" w:rsidR="00A70E48" w:rsidRPr="00AF7E9D" w:rsidRDefault="00A70E48"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840.000,00</w:t>
            </w:r>
          </w:p>
        </w:tc>
        <w:tc>
          <w:tcPr>
            <w:tcW w:w="1418" w:type="dxa"/>
            <w:tcBorders>
              <w:top w:val="single" w:sz="4" w:space="0" w:color="000000"/>
              <w:left w:val="single" w:sz="4" w:space="0" w:color="000000"/>
              <w:bottom w:val="single" w:sz="4" w:space="0" w:color="000000"/>
              <w:right w:val="single" w:sz="4" w:space="0" w:color="000000"/>
            </w:tcBorders>
          </w:tcPr>
          <w:p w14:paraId="05E1489E" w14:textId="6C57138E" w:rsidR="00A70E48" w:rsidRPr="00AF7E9D" w:rsidRDefault="004520FD"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572.582,42</w:t>
            </w:r>
          </w:p>
        </w:tc>
        <w:tc>
          <w:tcPr>
            <w:tcW w:w="1417" w:type="dxa"/>
            <w:tcBorders>
              <w:top w:val="single" w:sz="4" w:space="0" w:color="000000"/>
              <w:left w:val="single" w:sz="4" w:space="0" w:color="000000"/>
              <w:bottom w:val="single" w:sz="4" w:space="0" w:color="000000"/>
              <w:right w:val="single" w:sz="4" w:space="0" w:color="000000"/>
            </w:tcBorders>
          </w:tcPr>
          <w:p w14:paraId="3CF16ACF" w14:textId="63E1BF87" w:rsidR="00A70E48" w:rsidRPr="00AF7E9D" w:rsidRDefault="00431FBF"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770.000,00</w:t>
            </w:r>
          </w:p>
        </w:tc>
        <w:tc>
          <w:tcPr>
            <w:tcW w:w="1418" w:type="dxa"/>
            <w:tcBorders>
              <w:top w:val="single" w:sz="4" w:space="0" w:color="000000"/>
              <w:left w:val="single" w:sz="4" w:space="0" w:color="000000"/>
              <w:bottom w:val="single" w:sz="4" w:space="0" w:color="000000"/>
              <w:right w:val="single" w:sz="4" w:space="0" w:color="000000"/>
            </w:tcBorders>
          </w:tcPr>
          <w:p w14:paraId="149B59C6" w14:textId="08876612" w:rsidR="00A70E48" w:rsidRPr="00AF7E9D" w:rsidRDefault="001A4F35"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799.600,00</w:t>
            </w:r>
          </w:p>
        </w:tc>
        <w:tc>
          <w:tcPr>
            <w:tcW w:w="850" w:type="dxa"/>
            <w:tcBorders>
              <w:top w:val="single" w:sz="4" w:space="0" w:color="000000"/>
              <w:left w:val="single" w:sz="4" w:space="0" w:color="000000"/>
              <w:bottom w:val="single" w:sz="4" w:space="0" w:color="000000"/>
              <w:right w:val="single" w:sz="4" w:space="0" w:color="000000"/>
            </w:tcBorders>
          </w:tcPr>
          <w:p w14:paraId="0A400056" w14:textId="508EED1D" w:rsidR="00A70E48" w:rsidRPr="00AF7E9D" w:rsidRDefault="00F30846"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104</w:t>
            </w:r>
          </w:p>
        </w:tc>
      </w:tr>
      <w:tr w:rsidR="00A70E48" w:rsidRPr="00AF7E9D" w14:paraId="36F5DC58" w14:textId="77777777" w:rsidTr="00A70E48">
        <w:tc>
          <w:tcPr>
            <w:tcW w:w="2802" w:type="dxa"/>
            <w:tcBorders>
              <w:top w:val="single" w:sz="4" w:space="0" w:color="000000"/>
              <w:left w:val="single" w:sz="4" w:space="0" w:color="000000"/>
              <w:bottom w:val="single" w:sz="4" w:space="0" w:color="000000"/>
              <w:right w:val="single" w:sz="4" w:space="0" w:color="000000"/>
            </w:tcBorders>
            <w:hideMark/>
          </w:tcPr>
          <w:p w14:paraId="0A87F313" w14:textId="77777777" w:rsidR="00A70E48" w:rsidRPr="00AF7E9D" w:rsidRDefault="00A70E48" w:rsidP="00F658C0">
            <w:pPr>
              <w:spacing w:afterLines="40" w:after="96"/>
              <w:ind w:left="284" w:hanging="284"/>
              <w:jc w:val="left"/>
              <w:rPr>
                <w:rFonts w:asciiTheme="majorHAnsi" w:hAnsiTheme="majorHAnsi" w:cstheme="majorHAnsi"/>
                <w:b/>
                <w:sz w:val="18"/>
                <w:szCs w:val="20"/>
              </w:rPr>
            </w:pPr>
            <w:r w:rsidRPr="00AF7E9D">
              <w:rPr>
                <w:rFonts w:asciiTheme="majorHAnsi" w:hAnsiTheme="majorHAnsi" w:cstheme="majorHAnsi"/>
                <w:b/>
                <w:sz w:val="18"/>
                <w:szCs w:val="20"/>
              </w:rPr>
              <w:t>5. Plaće radnika</w:t>
            </w:r>
          </w:p>
        </w:tc>
        <w:tc>
          <w:tcPr>
            <w:tcW w:w="1417" w:type="dxa"/>
            <w:tcBorders>
              <w:top w:val="single" w:sz="4" w:space="0" w:color="000000"/>
              <w:left w:val="single" w:sz="4" w:space="0" w:color="000000"/>
              <w:bottom w:val="single" w:sz="4" w:space="0" w:color="000000"/>
              <w:right w:val="single" w:sz="4" w:space="0" w:color="000000"/>
            </w:tcBorders>
          </w:tcPr>
          <w:p w14:paraId="1C84C957" w14:textId="7C5F1C91" w:rsidR="00A70E48" w:rsidRPr="00AF7E9D" w:rsidRDefault="00A70E48"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2.760.000,00</w:t>
            </w:r>
          </w:p>
        </w:tc>
        <w:tc>
          <w:tcPr>
            <w:tcW w:w="1418" w:type="dxa"/>
            <w:tcBorders>
              <w:top w:val="single" w:sz="4" w:space="0" w:color="000000"/>
              <w:left w:val="single" w:sz="4" w:space="0" w:color="000000"/>
              <w:bottom w:val="single" w:sz="4" w:space="0" w:color="000000"/>
              <w:right w:val="single" w:sz="4" w:space="0" w:color="000000"/>
            </w:tcBorders>
          </w:tcPr>
          <w:p w14:paraId="0638C4D8" w14:textId="63961FCD" w:rsidR="00A70E48" w:rsidRPr="00AF7E9D" w:rsidRDefault="004520FD"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2.119.072,67</w:t>
            </w:r>
          </w:p>
        </w:tc>
        <w:tc>
          <w:tcPr>
            <w:tcW w:w="1417" w:type="dxa"/>
            <w:tcBorders>
              <w:top w:val="single" w:sz="4" w:space="0" w:color="000000"/>
              <w:left w:val="single" w:sz="4" w:space="0" w:color="000000"/>
              <w:bottom w:val="single" w:sz="4" w:space="0" w:color="000000"/>
              <w:right w:val="single" w:sz="4" w:space="0" w:color="000000"/>
            </w:tcBorders>
          </w:tcPr>
          <w:p w14:paraId="2D2CD33E" w14:textId="16464C6E" w:rsidR="00A70E48" w:rsidRPr="00AF7E9D" w:rsidRDefault="00431FBF"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2.830.000,00</w:t>
            </w:r>
          </w:p>
        </w:tc>
        <w:tc>
          <w:tcPr>
            <w:tcW w:w="1418" w:type="dxa"/>
            <w:tcBorders>
              <w:top w:val="single" w:sz="4" w:space="0" w:color="000000"/>
              <w:left w:val="single" w:sz="4" w:space="0" w:color="000000"/>
              <w:bottom w:val="single" w:sz="4" w:space="0" w:color="000000"/>
              <w:right w:val="single" w:sz="4" w:space="0" w:color="000000"/>
            </w:tcBorders>
          </w:tcPr>
          <w:p w14:paraId="2BB0B3B0" w14:textId="07BD01D2" w:rsidR="00A70E48" w:rsidRPr="00AF7E9D" w:rsidRDefault="001A4F35"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3.430.000,00</w:t>
            </w:r>
          </w:p>
        </w:tc>
        <w:tc>
          <w:tcPr>
            <w:tcW w:w="850" w:type="dxa"/>
            <w:tcBorders>
              <w:top w:val="single" w:sz="4" w:space="0" w:color="000000"/>
              <w:left w:val="single" w:sz="4" w:space="0" w:color="000000"/>
              <w:bottom w:val="single" w:sz="4" w:space="0" w:color="000000"/>
              <w:right w:val="single" w:sz="4" w:space="0" w:color="000000"/>
            </w:tcBorders>
          </w:tcPr>
          <w:p w14:paraId="16402C72" w14:textId="162B42C3" w:rsidR="00A70E48" w:rsidRPr="00AF7E9D" w:rsidRDefault="00F30846"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121</w:t>
            </w:r>
          </w:p>
        </w:tc>
      </w:tr>
      <w:tr w:rsidR="00A70E48" w:rsidRPr="00AF7E9D" w14:paraId="70061D30" w14:textId="77777777" w:rsidTr="00A70E48">
        <w:trPr>
          <w:trHeight w:val="326"/>
        </w:trPr>
        <w:tc>
          <w:tcPr>
            <w:tcW w:w="2802" w:type="dxa"/>
            <w:tcBorders>
              <w:top w:val="single" w:sz="4" w:space="0" w:color="000000"/>
              <w:left w:val="single" w:sz="4" w:space="0" w:color="000000"/>
              <w:bottom w:val="single" w:sz="4" w:space="0" w:color="000000"/>
              <w:right w:val="single" w:sz="4" w:space="0" w:color="000000"/>
            </w:tcBorders>
            <w:hideMark/>
          </w:tcPr>
          <w:p w14:paraId="2B251B33" w14:textId="77777777" w:rsidR="00A70E48" w:rsidRPr="00AF7E9D" w:rsidRDefault="00A70E48" w:rsidP="00F658C0">
            <w:pPr>
              <w:spacing w:afterLines="40" w:after="96"/>
              <w:ind w:left="284" w:hanging="284"/>
              <w:jc w:val="left"/>
              <w:rPr>
                <w:rFonts w:asciiTheme="majorHAnsi" w:hAnsiTheme="majorHAnsi" w:cstheme="majorHAnsi"/>
                <w:b/>
                <w:sz w:val="18"/>
                <w:szCs w:val="20"/>
              </w:rPr>
            </w:pPr>
            <w:r w:rsidRPr="00AF7E9D">
              <w:rPr>
                <w:rFonts w:asciiTheme="majorHAnsi" w:hAnsiTheme="majorHAnsi" w:cstheme="majorHAnsi"/>
                <w:b/>
                <w:sz w:val="18"/>
                <w:szCs w:val="20"/>
              </w:rPr>
              <w:t xml:space="preserve">6. vrijednosno usklađenje </w:t>
            </w:r>
            <w:proofErr w:type="spellStart"/>
            <w:r w:rsidRPr="00AF7E9D">
              <w:rPr>
                <w:rFonts w:asciiTheme="majorHAnsi" w:hAnsiTheme="majorHAnsi" w:cstheme="majorHAnsi"/>
                <w:b/>
                <w:sz w:val="18"/>
                <w:szCs w:val="20"/>
              </w:rPr>
              <w:t>potraž</w:t>
            </w:r>
            <w:proofErr w:type="spellEnd"/>
            <w:r w:rsidRPr="00AF7E9D">
              <w:rPr>
                <w:rFonts w:asciiTheme="majorHAnsi" w:hAnsiTheme="majorHAnsi" w:cstheme="majorHAnsi"/>
                <w:b/>
                <w:sz w:val="18"/>
                <w:szCs w:val="20"/>
              </w:rPr>
              <w:t>.</w:t>
            </w:r>
          </w:p>
          <w:p w14:paraId="1112E806" w14:textId="6412FAAF" w:rsidR="00A70E48" w:rsidRPr="00AF7E9D" w:rsidRDefault="00A70E48" w:rsidP="00F658C0">
            <w:pPr>
              <w:spacing w:afterLines="40" w:after="96"/>
              <w:ind w:left="284" w:hanging="284"/>
              <w:jc w:val="left"/>
              <w:rPr>
                <w:rFonts w:asciiTheme="majorHAnsi" w:hAnsiTheme="majorHAnsi" w:cstheme="majorHAnsi"/>
                <w:b/>
                <w:sz w:val="18"/>
                <w:szCs w:val="20"/>
              </w:rPr>
            </w:pPr>
            <w:r w:rsidRPr="00AF7E9D">
              <w:rPr>
                <w:rFonts w:asciiTheme="majorHAnsi" w:hAnsiTheme="majorHAnsi" w:cstheme="majorHAnsi"/>
                <w:b/>
                <w:sz w:val="18"/>
                <w:szCs w:val="20"/>
              </w:rPr>
              <w:t xml:space="preserve">   od kupaca</w:t>
            </w:r>
          </w:p>
        </w:tc>
        <w:tc>
          <w:tcPr>
            <w:tcW w:w="1417" w:type="dxa"/>
            <w:tcBorders>
              <w:top w:val="single" w:sz="4" w:space="0" w:color="000000"/>
              <w:left w:val="single" w:sz="4" w:space="0" w:color="000000"/>
              <w:bottom w:val="single" w:sz="4" w:space="0" w:color="000000"/>
              <w:right w:val="single" w:sz="4" w:space="0" w:color="000000"/>
            </w:tcBorders>
          </w:tcPr>
          <w:p w14:paraId="1D5BEFAB" w14:textId="67D7D587" w:rsidR="00A70E48" w:rsidRPr="00AF7E9D" w:rsidRDefault="00A70E48"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150.000,00</w:t>
            </w:r>
          </w:p>
        </w:tc>
        <w:tc>
          <w:tcPr>
            <w:tcW w:w="1418" w:type="dxa"/>
            <w:tcBorders>
              <w:top w:val="single" w:sz="4" w:space="0" w:color="000000"/>
              <w:left w:val="single" w:sz="4" w:space="0" w:color="000000"/>
              <w:bottom w:val="single" w:sz="4" w:space="0" w:color="000000"/>
              <w:right w:val="single" w:sz="4" w:space="0" w:color="000000"/>
            </w:tcBorders>
          </w:tcPr>
          <w:p w14:paraId="3164F1B6" w14:textId="1B009137" w:rsidR="00A70E48" w:rsidRPr="00AF7E9D" w:rsidRDefault="004520FD"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79.799,79</w:t>
            </w:r>
          </w:p>
        </w:tc>
        <w:tc>
          <w:tcPr>
            <w:tcW w:w="1417" w:type="dxa"/>
            <w:tcBorders>
              <w:top w:val="single" w:sz="4" w:space="0" w:color="000000"/>
              <w:left w:val="single" w:sz="4" w:space="0" w:color="000000"/>
              <w:bottom w:val="single" w:sz="4" w:space="0" w:color="000000"/>
              <w:right w:val="single" w:sz="4" w:space="0" w:color="000000"/>
            </w:tcBorders>
          </w:tcPr>
          <w:p w14:paraId="6B064384" w14:textId="6BA46755" w:rsidR="00A70E48" w:rsidRPr="00AF7E9D" w:rsidRDefault="00431FBF"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130.000,00</w:t>
            </w:r>
          </w:p>
        </w:tc>
        <w:tc>
          <w:tcPr>
            <w:tcW w:w="1418" w:type="dxa"/>
            <w:tcBorders>
              <w:top w:val="single" w:sz="4" w:space="0" w:color="000000"/>
              <w:left w:val="single" w:sz="4" w:space="0" w:color="000000"/>
              <w:bottom w:val="single" w:sz="4" w:space="0" w:color="000000"/>
              <w:right w:val="single" w:sz="4" w:space="0" w:color="000000"/>
            </w:tcBorders>
          </w:tcPr>
          <w:p w14:paraId="6A591B55" w14:textId="64337EF4" w:rsidR="00A70E48" w:rsidRPr="00AF7E9D" w:rsidRDefault="001A4F35"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130.000,00</w:t>
            </w:r>
          </w:p>
        </w:tc>
        <w:tc>
          <w:tcPr>
            <w:tcW w:w="850" w:type="dxa"/>
            <w:tcBorders>
              <w:top w:val="single" w:sz="4" w:space="0" w:color="000000"/>
              <w:left w:val="single" w:sz="4" w:space="0" w:color="000000"/>
              <w:bottom w:val="single" w:sz="4" w:space="0" w:color="000000"/>
              <w:right w:val="single" w:sz="4" w:space="0" w:color="000000"/>
            </w:tcBorders>
          </w:tcPr>
          <w:p w14:paraId="309F72DC" w14:textId="14ACE26C" w:rsidR="00A70E48" w:rsidRPr="00AF7E9D" w:rsidRDefault="00F30846"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100</w:t>
            </w:r>
          </w:p>
        </w:tc>
      </w:tr>
      <w:tr w:rsidR="00A70E48" w:rsidRPr="00AF7E9D" w14:paraId="03352EAB" w14:textId="77777777" w:rsidTr="00A70E48">
        <w:trPr>
          <w:trHeight w:val="326"/>
        </w:trPr>
        <w:tc>
          <w:tcPr>
            <w:tcW w:w="2802" w:type="dxa"/>
            <w:tcBorders>
              <w:top w:val="single" w:sz="4" w:space="0" w:color="000000"/>
              <w:left w:val="single" w:sz="4" w:space="0" w:color="000000"/>
              <w:bottom w:val="single" w:sz="4" w:space="0" w:color="000000"/>
              <w:right w:val="single" w:sz="4" w:space="0" w:color="000000"/>
            </w:tcBorders>
            <w:hideMark/>
          </w:tcPr>
          <w:p w14:paraId="359AAE47" w14:textId="77777777" w:rsidR="00A70E48" w:rsidRPr="00AF7E9D" w:rsidRDefault="00A70E48" w:rsidP="00F658C0">
            <w:pPr>
              <w:spacing w:afterLines="40" w:after="96"/>
              <w:ind w:left="284" w:hanging="284"/>
              <w:jc w:val="left"/>
              <w:rPr>
                <w:rFonts w:asciiTheme="majorHAnsi" w:hAnsiTheme="majorHAnsi" w:cstheme="majorHAnsi"/>
                <w:b/>
                <w:sz w:val="18"/>
                <w:szCs w:val="20"/>
              </w:rPr>
            </w:pPr>
            <w:r w:rsidRPr="00AF7E9D">
              <w:rPr>
                <w:rFonts w:asciiTheme="majorHAnsi" w:hAnsiTheme="majorHAnsi" w:cstheme="majorHAnsi"/>
                <w:b/>
                <w:sz w:val="18"/>
                <w:szCs w:val="20"/>
              </w:rPr>
              <w:t>7. Ostali poslovni rashodi</w:t>
            </w:r>
          </w:p>
        </w:tc>
        <w:tc>
          <w:tcPr>
            <w:tcW w:w="1417" w:type="dxa"/>
            <w:tcBorders>
              <w:top w:val="single" w:sz="4" w:space="0" w:color="000000"/>
              <w:left w:val="single" w:sz="4" w:space="0" w:color="000000"/>
              <w:bottom w:val="single" w:sz="4" w:space="0" w:color="000000"/>
              <w:right w:val="single" w:sz="4" w:space="0" w:color="000000"/>
            </w:tcBorders>
          </w:tcPr>
          <w:p w14:paraId="0A1CACBE" w14:textId="5E277761" w:rsidR="00A70E48" w:rsidRPr="00AF7E9D" w:rsidRDefault="00A70E48"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0,00</w:t>
            </w:r>
          </w:p>
        </w:tc>
        <w:tc>
          <w:tcPr>
            <w:tcW w:w="1418" w:type="dxa"/>
            <w:tcBorders>
              <w:top w:val="single" w:sz="4" w:space="0" w:color="000000"/>
              <w:left w:val="single" w:sz="4" w:space="0" w:color="000000"/>
              <w:bottom w:val="single" w:sz="4" w:space="0" w:color="000000"/>
              <w:right w:val="single" w:sz="4" w:space="0" w:color="000000"/>
            </w:tcBorders>
          </w:tcPr>
          <w:p w14:paraId="061AB7E5" w14:textId="114EE6FF" w:rsidR="00A70E48" w:rsidRPr="00AF7E9D" w:rsidRDefault="004520FD"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12.000,00</w:t>
            </w:r>
          </w:p>
        </w:tc>
        <w:tc>
          <w:tcPr>
            <w:tcW w:w="1417" w:type="dxa"/>
            <w:tcBorders>
              <w:top w:val="single" w:sz="4" w:space="0" w:color="000000"/>
              <w:left w:val="single" w:sz="4" w:space="0" w:color="000000"/>
              <w:bottom w:val="single" w:sz="4" w:space="0" w:color="000000"/>
              <w:right w:val="single" w:sz="4" w:space="0" w:color="000000"/>
            </w:tcBorders>
          </w:tcPr>
          <w:p w14:paraId="091BAB6D" w14:textId="044943CD" w:rsidR="00A70E48" w:rsidRPr="00AF7E9D" w:rsidRDefault="00431FBF"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15.000,00</w:t>
            </w:r>
          </w:p>
        </w:tc>
        <w:tc>
          <w:tcPr>
            <w:tcW w:w="1418" w:type="dxa"/>
            <w:tcBorders>
              <w:top w:val="single" w:sz="4" w:space="0" w:color="000000"/>
              <w:left w:val="single" w:sz="4" w:space="0" w:color="000000"/>
              <w:bottom w:val="single" w:sz="4" w:space="0" w:color="000000"/>
              <w:right w:val="single" w:sz="4" w:space="0" w:color="000000"/>
            </w:tcBorders>
          </w:tcPr>
          <w:p w14:paraId="058C2322" w14:textId="78FB853D" w:rsidR="00A70E48" w:rsidRPr="00AF7E9D" w:rsidRDefault="001A4F35"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10.000,00</w:t>
            </w:r>
          </w:p>
        </w:tc>
        <w:tc>
          <w:tcPr>
            <w:tcW w:w="850" w:type="dxa"/>
            <w:tcBorders>
              <w:top w:val="single" w:sz="4" w:space="0" w:color="000000"/>
              <w:left w:val="single" w:sz="4" w:space="0" w:color="000000"/>
              <w:bottom w:val="single" w:sz="4" w:space="0" w:color="000000"/>
              <w:right w:val="single" w:sz="4" w:space="0" w:color="000000"/>
            </w:tcBorders>
          </w:tcPr>
          <w:p w14:paraId="017BBE03" w14:textId="441B2EA4" w:rsidR="00A70E48" w:rsidRPr="00AF7E9D" w:rsidRDefault="00F30846"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67</w:t>
            </w:r>
          </w:p>
        </w:tc>
      </w:tr>
      <w:tr w:rsidR="00A70E48" w:rsidRPr="00AF7E9D" w14:paraId="755C5DF9" w14:textId="77777777" w:rsidTr="00A70E48">
        <w:tc>
          <w:tcPr>
            <w:tcW w:w="2802" w:type="dxa"/>
            <w:tcBorders>
              <w:top w:val="single" w:sz="4" w:space="0" w:color="000000"/>
              <w:left w:val="single" w:sz="4" w:space="0" w:color="000000"/>
              <w:bottom w:val="single" w:sz="4" w:space="0" w:color="000000"/>
              <w:right w:val="single" w:sz="4" w:space="0" w:color="000000"/>
            </w:tcBorders>
            <w:hideMark/>
          </w:tcPr>
          <w:p w14:paraId="2A4C04BB" w14:textId="77777777" w:rsidR="00A70E48" w:rsidRPr="00AF7E9D" w:rsidRDefault="00A70E48" w:rsidP="00F658C0">
            <w:pPr>
              <w:spacing w:afterLines="40" w:after="96"/>
              <w:jc w:val="left"/>
              <w:rPr>
                <w:rFonts w:asciiTheme="majorHAnsi" w:hAnsiTheme="majorHAnsi" w:cstheme="majorHAnsi"/>
                <w:b/>
                <w:sz w:val="18"/>
                <w:szCs w:val="20"/>
              </w:rPr>
            </w:pPr>
            <w:r w:rsidRPr="00AF7E9D">
              <w:rPr>
                <w:rFonts w:asciiTheme="majorHAnsi" w:hAnsiTheme="majorHAnsi" w:cstheme="majorHAnsi"/>
                <w:b/>
                <w:sz w:val="18"/>
                <w:szCs w:val="20"/>
              </w:rPr>
              <w:t>Financijski rashodi</w:t>
            </w:r>
          </w:p>
        </w:tc>
        <w:tc>
          <w:tcPr>
            <w:tcW w:w="1417" w:type="dxa"/>
            <w:tcBorders>
              <w:top w:val="single" w:sz="4" w:space="0" w:color="000000"/>
              <w:left w:val="single" w:sz="4" w:space="0" w:color="000000"/>
              <w:bottom w:val="single" w:sz="4" w:space="0" w:color="000000"/>
              <w:right w:val="single" w:sz="4" w:space="0" w:color="000000"/>
            </w:tcBorders>
          </w:tcPr>
          <w:p w14:paraId="415E3829" w14:textId="2B1BAE30" w:rsidR="00A70E48" w:rsidRPr="00AF7E9D" w:rsidRDefault="00A70E48"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19.000,00</w:t>
            </w:r>
          </w:p>
        </w:tc>
        <w:tc>
          <w:tcPr>
            <w:tcW w:w="1418" w:type="dxa"/>
            <w:tcBorders>
              <w:top w:val="single" w:sz="4" w:space="0" w:color="000000"/>
              <w:left w:val="single" w:sz="4" w:space="0" w:color="000000"/>
              <w:bottom w:val="single" w:sz="4" w:space="0" w:color="000000"/>
              <w:right w:val="single" w:sz="4" w:space="0" w:color="000000"/>
            </w:tcBorders>
          </w:tcPr>
          <w:p w14:paraId="002FF418" w14:textId="7FCFB6E1" w:rsidR="00A70E48" w:rsidRPr="00AF7E9D" w:rsidRDefault="004520FD"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18.014,67</w:t>
            </w:r>
          </w:p>
        </w:tc>
        <w:tc>
          <w:tcPr>
            <w:tcW w:w="1417" w:type="dxa"/>
            <w:tcBorders>
              <w:top w:val="single" w:sz="4" w:space="0" w:color="000000"/>
              <w:left w:val="single" w:sz="4" w:space="0" w:color="000000"/>
              <w:bottom w:val="single" w:sz="4" w:space="0" w:color="000000"/>
              <w:right w:val="single" w:sz="4" w:space="0" w:color="000000"/>
            </w:tcBorders>
          </w:tcPr>
          <w:p w14:paraId="569D4D41" w14:textId="194454DD" w:rsidR="00A70E48" w:rsidRPr="00AF7E9D" w:rsidRDefault="00431FBF"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21.000,00</w:t>
            </w:r>
          </w:p>
        </w:tc>
        <w:tc>
          <w:tcPr>
            <w:tcW w:w="1418" w:type="dxa"/>
            <w:tcBorders>
              <w:top w:val="single" w:sz="4" w:space="0" w:color="000000"/>
              <w:left w:val="single" w:sz="4" w:space="0" w:color="000000"/>
              <w:bottom w:val="single" w:sz="4" w:space="0" w:color="000000"/>
              <w:right w:val="single" w:sz="4" w:space="0" w:color="000000"/>
            </w:tcBorders>
          </w:tcPr>
          <w:p w14:paraId="6BA99C5D" w14:textId="269A31FB" w:rsidR="00A70E48" w:rsidRPr="00AF7E9D" w:rsidRDefault="001A4F35"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20.000,00</w:t>
            </w:r>
          </w:p>
        </w:tc>
        <w:tc>
          <w:tcPr>
            <w:tcW w:w="850" w:type="dxa"/>
            <w:tcBorders>
              <w:top w:val="single" w:sz="4" w:space="0" w:color="000000"/>
              <w:left w:val="single" w:sz="4" w:space="0" w:color="000000"/>
              <w:bottom w:val="single" w:sz="4" w:space="0" w:color="000000"/>
              <w:right w:val="single" w:sz="4" w:space="0" w:color="000000"/>
            </w:tcBorders>
          </w:tcPr>
          <w:p w14:paraId="15E460A5" w14:textId="3CC0AD28" w:rsidR="00A70E48" w:rsidRPr="00AF7E9D" w:rsidRDefault="00F30846" w:rsidP="00F658C0">
            <w:pPr>
              <w:spacing w:afterLines="40" w:after="96"/>
              <w:jc w:val="right"/>
              <w:rPr>
                <w:rFonts w:asciiTheme="majorHAnsi" w:hAnsiTheme="majorHAnsi" w:cstheme="majorHAnsi"/>
                <w:b/>
                <w:sz w:val="18"/>
                <w:szCs w:val="20"/>
              </w:rPr>
            </w:pPr>
            <w:r w:rsidRPr="00AF7E9D">
              <w:rPr>
                <w:rFonts w:asciiTheme="majorHAnsi" w:hAnsiTheme="majorHAnsi" w:cstheme="majorHAnsi"/>
                <w:b/>
                <w:sz w:val="18"/>
                <w:szCs w:val="20"/>
              </w:rPr>
              <w:t>95</w:t>
            </w:r>
          </w:p>
        </w:tc>
      </w:tr>
      <w:tr w:rsidR="00A70E48" w:rsidRPr="00AF7E9D" w14:paraId="6A75EE76" w14:textId="77777777" w:rsidTr="00044915">
        <w:tc>
          <w:tcPr>
            <w:tcW w:w="2802" w:type="dxa"/>
            <w:tcBorders>
              <w:top w:val="single" w:sz="4" w:space="0" w:color="000000"/>
              <w:left w:val="single" w:sz="4" w:space="0" w:color="000000"/>
              <w:bottom w:val="single" w:sz="4" w:space="0" w:color="000000"/>
              <w:right w:val="single" w:sz="4" w:space="0" w:color="000000"/>
            </w:tcBorders>
          </w:tcPr>
          <w:p w14:paraId="738E16F6" w14:textId="77777777" w:rsidR="00A70E48" w:rsidRPr="00AF7E9D" w:rsidRDefault="00A70E48" w:rsidP="00F658C0">
            <w:pPr>
              <w:spacing w:afterLines="40" w:after="96"/>
              <w:jc w:val="left"/>
              <w:rPr>
                <w:rFonts w:asciiTheme="majorHAnsi" w:hAnsiTheme="majorHAnsi" w:cstheme="majorHAnsi"/>
                <w:sz w:val="10"/>
                <w:szCs w:val="10"/>
              </w:rPr>
            </w:pPr>
          </w:p>
        </w:tc>
        <w:tc>
          <w:tcPr>
            <w:tcW w:w="1417" w:type="dxa"/>
            <w:tcBorders>
              <w:top w:val="single" w:sz="4" w:space="0" w:color="000000"/>
              <w:left w:val="single" w:sz="4" w:space="0" w:color="000000"/>
              <w:bottom w:val="single" w:sz="4" w:space="0" w:color="000000"/>
              <w:right w:val="single" w:sz="4" w:space="0" w:color="000000"/>
            </w:tcBorders>
          </w:tcPr>
          <w:p w14:paraId="2D13BECC" w14:textId="77777777" w:rsidR="00A70E48" w:rsidRPr="00AF7E9D" w:rsidRDefault="00A70E48" w:rsidP="00F658C0">
            <w:pPr>
              <w:spacing w:afterLines="40" w:after="96"/>
              <w:jc w:val="right"/>
              <w:rPr>
                <w:rFonts w:asciiTheme="majorHAnsi" w:hAnsiTheme="majorHAnsi" w:cstheme="majorHAnsi"/>
                <w:sz w:val="10"/>
                <w:szCs w:val="10"/>
              </w:rPr>
            </w:pPr>
          </w:p>
        </w:tc>
        <w:tc>
          <w:tcPr>
            <w:tcW w:w="1418" w:type="dxa"/>
            <w:tcBorders>
              <w:top w:val="single" w:sz="4" w:space="0" w:color="000000"/>
              <w:left w:val="single" w:sz="4" w:space="0" w:color="000000"/>
              <w:bottom w:val="single" w:sz="4" w:space="0" w:color="000000"/>
              <w:right w:val="single" w:sz="4" w:space="0" w:color="000000"/>
            </w:tcBorders>
          </w:tcPr>
          <w:p w14:paraId="73FB80DE" w14:textId="77777777" w:rsidR="00A70E48" w:rsidRPr="00AF7E9D" w:rsidRDefault="00A70E48" w:rsidP="00F658C0">
            <w:pPr>
              <w:spacing w:afterLines="40" w:after="96"/>
              <w:jc w:val="right"/>
              <w:rPr>
                <w:rFonts w:asciiTheme="majorHAnsi" w:hAnsiTheme="majorHAnsi" w:cstheme="majorHAnsi"/>
                <w:sz w:val="10"/>
                <w:szCs w:val="10"/>
              </w:rPr>
            </w:pPr>
          </w:p>
        </w:tc>
        <w:tc>
          <w:tcPr>
            <w:tcW w:w="1417" w:type="dxa"/>
            <w:tcBorders>
              <w:top w:val="single" w:sz="4" w:space="0" w:color="000000"/>
              <w:left w:val="single" w:sz="4" w:space="0" w:color="000000"/>
              <w:bottom w:val="single" w:sz="4" w:space="0" w:color="000000"/>
              <w:right w:val="single" w:sz="4" w:space="0" w:color="000000"/>
            </w:tcBorders>
          </w:tcPr>
          <w:p w14:paraId="698B7372" w14:textId="4AB3EF98" w:rsidR="00A70E48" w:rsidRPr="00AF7E9D" w:rsidRDefault="00A70E48" w:rsidP="00F658C0">
            <w:pPr>
              <w:spacing w:afterLines="40" w:after="96"/>
              <w:jc w:val="right"/>
              <w:rPr>
                <w:rFonts w:asciiTheme="majorHAnsi" w:hAnsiTheme="majorHAnsi" w:cstheme="majorHAnsi"/>
                <w:sz w:val="10"/>
                <w:szCs w:val="10"/>
              </w:rPr>
            </w:pPr>
          </w:p>
        </w:tc>
        <w:tc>
          <w:tcPr>
            <w:tcW w:w="1418" w:type="dxa"/>
            <w:tcBorders>
              <w:top w:val="single" w:sz="4" w:space="0" w:color="000000"/>
              <w:left w:val="single" w:sz="4" w:space="0" w:color="000000"/>
              <w:bottom w:val="single" w:sz="4" w:space="0" w:color="000000"/>
              <w:right w:val="single" w:sz="4" w:space="0" w:color="000000"/>
            </w:tcBorders>
          </w:tcPr>
          <w:p w14:paraId="25D8C65D" w14:textId="77777777" w:rsidR="00A70E48" w:rsidRPr="00AF7E9D" w:rsidRDefault="00A70E48" w:rsidP="00F658C0">
            <w:pPr>
              <w:spacing w:afterLines="40" w:after="96"/>
              <w:jc w:val="right"/>
              <w:rPr>
                <w:rFonts w:asciiTheme="majorHAnsi" w:hAnsiTheme="majorHAnsi" w:cstheme="majorHAnsi"/>
                <w:sz w:val="10"/>
                <w:szCs w:val="10"/>
              </w:rPr>
            </w:pPr>
          </w:p>
        </w:tc>
        <w:tc>
          <w:tcPr>
            <w:tcW w:w="850" w:type="dxa"/>
            <w:tcBorders>
              <w:top w:val="single" w:sz="4" w:space="0" w:color="000000"/>
              <w:left w:val="single" w:sz="4" w:space="0" w:color="000000"/>
              <w:bottom w:val="single" w:sz="4" w:space="0" w:color="000000"/>
              <w:right w:val="single" w:sz="4" w:space="0" w:color="000000"/>
            </w:tcBorders>
          </w:tcPr>
          <w:p w14:paraId="682B9166" w14:textId="77777777" w:rsidR="00A70E48" w:rsidRPr="00AF7E9D" w:rsidRDefault="00A70E48" w:rsidP="00F658C0">
            <w:pPr>
              <w:spacing w:afterLines="40" w:after="96"/>
              <w:jc w:val="right"/>
              <w:rPr>
                <w:rFonts w:asciiTheme="majorHAnsi" w:hAnsiTheme="majorHAnsi" w:cstheme="majorHAnsi"/>
                <w:sz w:val="10"/>
                <w:szCs w:val="10"/>
              </w:rPr>
            </w:pPr>
          </w:p>
        </w:tc>
      </w:tr>
      <w:tr w:rsidR="00A70E48" w:rsidRPr="00AF7E9D" w14:paraId="313D7ED2" w14:textId="77777777" w:rsidTr="00A70E48">
        <w:tc>
          <w:tcPr>
            <w:tcW w:w="2802" w:type="dxa"/>
            <w:tcBorders>
              <w:top w:val="single" w:sz="4" w:space="0" w:color="000000"/>
              <w:left w:val="single" w:sz="4" w:space="0" w:color="000000"/>
              <w:bottom w:val="single" w:sz="4" w:space="0" w:color="000000"/>
              <w:right w:val="single" w:sz="4" w:space="0" w:color="000000"/>
            </w:tcBorders>
            <w:hideMark/>
          </w:tcPr>
          <w:p w14:paraId="494A2119" w14:textId="77777777" w:rsidR="00A70E48" w:rsidRPr="00AF7E9D" w:rsidRDefault="00A70E48" w:rsidP="00F658C0">
            <w:pPr>
              <w:spacing w:afterLines="40" w:after="96"/>
              <w:jc w:val="left"/>
              <w:rPr>
                <w:rFonts w:asciiTheme="majorHAnsi" w:hAnsiTheme="majorHAnsi" w:cstheme="majorHAnsi"/>
                <w:b/>
                <w:sz w:val="20"/>
                <w:szCs w:val="20"/>
              </w:rPr>
            </w:pPr>
            <w:r w:rsidRPr="00AF7E9D">
              <w:rPr>
                <w:rFonts w:asciiTheme="majorHAnsi" w:hAnsiTheme="majorHAnsi" w:cstheme="majorHAnsi"/>
                <w:b/>
                <w:sz w:val="20"/>
                <w:szCs w:val="20"/>
              </w:rPr>
              <w:t>UKUPNO RASHODI</w:t>
            </w:r>
          </w:p>
        </w:tc>
        <w:tc>
          <w:tcPr>
            <w:tcW w:w="1417" w:type="dxa"/>
            <w:tcBorders>
              <w:top w:val="single" w:sz="4" w:space="0" w:color="000000"/>
              <w:left w:val="single" w:sz="4" w:space="0" w:color="000000"/>
              <w:bottom w:val="single" w:sz="4" w:space="0" w:color="000000"/>
              <w:right w:val="single" w:sz="4" w:space="0" w:color="000000"/>
            </w:tcBorders>
          </w:tcPr>
          <w:p w14:paraId="3BE49C11" w14:textId="5FF63B21" w:rsidR="00A70E48" w:rsidRPr="00AF7E9D" w:rsidRDefault="00A70E48" w:rsidP="00F658C0">
            <w:pPr>
              <w:spacing w:afterLines="40" w:after="96"/>
              <w:jc w:val="right"/>
              <w:rPr>
                <w:rFonts w:asciiTheme="majorHAnsi" w:hAnsiTheme="majorHAnsi" w:cstheme="majorHAnsi"/>
                <w:b/>
                <w:sz w:val="20"/>
                <w:szCs w:val="20"/>
              </w:rPr>
            </w:pPr>
            <w:r w:rsidRPr="00AF7E9D">
              <w:rPr>
                <w:rFonts w:asciiTheme="majorHAnsi" w:hAnsiTheme="majorHAnsi" w:cstheme="majorHAnsi"/>
                <w:b/>
                <w:sz w:val="20"/>
                <w:szCs w:val="20"/>
              </w:rPr>
              <w:t>6.048.000,00</w:t>
            </w:r>
          </w:p>
        </w:tc>
        <w:tc>
          <w:tcPr>
            <w:tcW w:w="1418" w:type="dxa"/>
            <w:tcBorders>
              <w:top w:val="single" w:sz="4" w:space="0" w:color="000000"/>
              <w:left w:val="single" w:sz="4" w:space="0" w:color="000000"/>
              <w:bottom w:val="single" w:sz="4" w:space="0" w:color="000000"/>
              <w:right w:val="single" w:sz="4" w:space="0" w:color="000000"/>
            </w:tcBorders>
          </w:tcPr>
          <w:p w14:paraId="18536234" w14:textId="5EA7D604" w:rsidR="00A70E48" w:rsidRPr="00AF7E9D" w:rsidRDefault="004520FD" w:rsidP="00F658C0">
            <w:pPr>
              <w:spacing w:afterLines="40" w:after="96"/>
              <w:jc w:val="right"/>
              <w:rPr>
                <w:rFonts w:asciiTheme="majorHAnsi" w:hAnsiTheme="majorHAnsi" w:cstheme="majorHAnsi"/>
                <w:b/>
                <w:sz w:val="20"/>
                <w:szCs w:val="20"/>
              </w:rPr>
            </w:pPr>
            <w:r w:rsidRPr="00AF7E9D">
              <w:rPr>
                <w:rFonts w:asciiTheme="majorHAnsi" w:hAnsiTheme="majorHAnsi" w:cstheme="majorHAnsi"/>
                <w:b/>
                <w:sz w:val="20"/>
                <w:szCs w:val="20"/>
              </w:rPr>
              <w:t>4.515.608,89</w:t>
            </w:r>
          </w:p>
        </w:tc>
        <w:tc>
          <w:tcPr>
            <w:tcW w:w="1417" w:type="dxa"/>
            <w:tcBorders>
              <w:top w:val="single" w:sz="4" w:space="0" w:color="000000"/>
              <w:left w:val="single" w:sz="4" w:space="0" w:color="000000"/>
              <w:bottom w:val="single" w:sz="4" w:space="0" w:color="000000"/>
              <w:right w:val="single" w:sz="4" w:space="0" w:color="000000"/>
            </w:tcBorders>
          </w:tcPr>
          <w:p w14:paraId="4C4405CD" w14:textId="2AF4B243" w:rsidR="00A70E48" w:rsidRPr="00AF7E9D" w:rsidRDefault="001A4F35" w:rsidP="00F658C0">
            <w:pPr>
              <w:spacing w:afterLines="40" w:after="96"/>
              <w:jc w:val="right"/>
              <w:rPr>
                <w:rFonts w:asciiTheme="majorHAnsi" w:hAnsiTheme="majorHAnsi" w:cstheme="majorHAnsi"/>
                <w:b/>
                <w:sz w:val="20"/>
                <w:szCs w:val="20"/>
              </w:rPr>
            </w:pPr>
            <w:r w:rsidRPr="00AF7E9D">
              <w:rPr>
                <w:rFonts w:asciiTheme="majorHAnsi" w:hAnsiTheme="majorHAnsi" w:cstheme="majorHAnsi"/>
                <w:b/>
                <w:sz w:val="20"/>
                <w:szCs w:val="20"/>
              </w:rPr>
              <w:t>6.122</w:t>
            </w:r>
            <w:r w:rsidR="00431FBF" w:rsidRPr="00AF7E9D">
              <w:rPr>
                <w:rFonts w:asciiTheme="majorHAnsi" w:hAnsiTheme="majorHAnsi" w:cstheme="majorHAnsi"/>
                <w:b/>
                <w:sz w:val="20"/>
                <w:szCs w:val="20"/>
              </w:rPr>
              <w:t>.500,00</w:t>
            </w:r>
          </w:p>
        </w:tc>
        <w:tc>
          <w:tcPr>
            <w:tcW w:w="1418" w:type="dxa"/>
            <w:tcBorders>
              <w:top w:val="single" w:sz="4" w:space="0" w:color="000000"/>
              <w:left w:val="single" w:sz="4" w:space="0" w:color="000000"/>
              <w:bottom w:val="single" w:sz="4" w:space="0" w:color="000000"/>
              <w:right w:val="single" w:sz="4" w:space="0" w:color="000000"/>
            </w:tcBorders>
          </w:tcPr>
          <w:p w14:paraId="689F6A34" w14:textId="08678A10" w:rsidR="00A70E48" w:rsidRPr="00AF7E9D" w:rsidRDefault="001A4F35" w:rsidP="00F658C0">
            <w:pPr>
              <w:spacing w:afterLines="40" w:after="96"/>
              <w:jc w:val="right"/>
              <w:rPr>
                <w:rFonts w:asciiTheme="majorHAnsi" w:hAnsiTheme="majorHAnsi" w:cstheme="majorHAnsi"/>
                <w:b/>
                <w:sz w:val="20"/>
                <w:szCs w:val="20"/>
              </w:rPr>
            </w:pPr>
            <w:r w:rsidRPr="00AF7E9D">
              <w:rPr>
                <w:rFonts w:asciiTheme="majorHAnsi" w:hAnsiTheme="majorHAnsi" w:cstheme="majorHAnsi"/>
                <w:b/>
                <w:sz w:val="20"/>
                <w:szCs w:val="20"/>
              </w:rPr>
              <w:t>6.930.000,00</w:t>
            </w:r>
          </w:p>
        </w:tc>
        <w:tc>
          <w:tcPr>
            <w:tcW w:w="850" w:type="dxa"/>
            <w:tcBorders>
              <w:top w:val="single" w:sz="4" w:space="0" w:color="000000"/>
              <w:left w:val="single" w:sz="4" w:space="0" w:color="000000"/>
              <w:bottom w:val="single" w:sz="4" w:space="0" w:color="000000"/>
              <w:right w:val="single" w:sz="4" w:space="0" w:color="000000"/>
            </w:tcBorders>
          </w:tcPr>
          <w:p w14:paraId="7149A4A0" w14:textId="61D912DB" w:rsidR="00A70E48" w:rsidRPr="00AF7E9D" w:rsidRDefault="00F30846" w:rsidP="00F658C0">
            <w:pPr>
              <w:spacing w:afterLines="40" w:after="96"/>
              <w:jc w:val="right"/>
              <w:rPr>
                <w:rFonts w:asciiTheme="majorHAnsi" w:hAnsiTheme="majorHAnsi" w:cstheme="majorHAnsi"/>
                <w:b/>
                <w:sz w:val="20"/>
                <w:szCs w:val="20"/>
              </w:rPr>
            </w:pPr>
            <w:r w:rsidRPr="00AF7E9D">
              <w:rPr>
                <w:rFonts w:asciiTheme="majorHAnsi" w:hAnsiTheme="majorHAnsi" w:cstheme="majorHAnsi"/>
                <w:b/>
                <w:sz w:val="20"/>
                <w:szCs w:val="20"/>
              </w:rPr>
              <w:t>113</w:t>
            </w:r>
          </w:p>
        </w:tc>
      </w:tr>
    </w:tbl>
    <w:p w14:paraId="1F36F8F6" w14:textId="77777777" w:rsidR="00963A1A" w:rsidRPr="00AF7E9D" w:rsidRDefault="00963A1A" w:rsidP="00F658C0">
      <w:pPr>
        <w:spacing w:afterLines="40" w:after="96"/>
        <w:rPr>
          <w:rFonts w:asciiTheme="majorHAnsi" w:hAnsiTheme="majorHAnsi" w:cstheme="majorHAnsi"/>
          <w:sz w:val="18"/>
          <w:szCs w:val="18"/>
        </w:rPr>
      </w:pPr>
    </w:p>
    <w:p w14:paraId="1AF9B176" w14:textId="43CAE7F6"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rPr>
        <w:lastRenderedPageBreak/>
        <w:t>Ukupni planirani rashodi za 202</w:t>
      </w:r>
      <w:r w:rsidR="005E54B9" w:rsidRPr="00AF7E9D">
        <w:rPr>
          <w:rFonts w:asciiTheme="majorHAnsi" w:hAnsiTheme="majorHAnsi" w:cstheme="majorHAnsi"/>
        </w:rPr>
        <w:t>5</w:t>
      </w:r>
      <w:r w:rsidRPr="00AF7E9D">
        <w:rPr>
          <w:rFonts w:asciiTheme="majorHAnsi" w:hAnsiTheme="majorHAnsi" w:cstheme="majorHAnsi"/>
        </w:rPr>
        <w:t>.</w:t>
      </w:r>
      <w:r w:rsidR="00DC0F38" w:rsidRPr="00AF7E9D">
        <w:rPr>
          <w:rFonts w:asciiTheme="majorHAnsi" w:hAnsiTheme="majorHAnsi" w:cstheme="majorHAnsi"/>
        </w:rPr>
        <w:t xml:space="preserve"> </w:t>
      </w:r>
      <w:r w:rsidR="00AF7E9D" w:rsidRPr="00AF7E9D">
        <w:rPr>
          <w:rFonts w:asciiTheme="majorHAnsi" w:hAnsiTheme="majorHAnsi" w:cstheme="majorHAnsi"/>
        </w:rPr>
        <w:t>godinu</w:t>
      </w:r>
      <w:r w:rsidRPr="00AF7E9D">
        <w:rPr>
          <w:rFonts w:asciiTheme="majorHAnsi" w:hAnsiTheme="majorHAnsi" w:cstheme="majorHAnsi"/>
        </w:rPr>
        <w:t xml:space="preserve"> iznose </w:t>
      </w:r>
      <w:r w:rsidR="00FA312B" w:rsidRPr="00AF7E9D">
        <w:rPr>
          <w:rFonts w:asciiTheme="majorHAnsi" w:hAnsiTheme="majorHAnsi" w:cstheme="majorHAnsi"/>
        </w:rPr>
        <w:t>6.</w:t>
      </w:r>
      <w:r w:rsidR="00BF39A2" w:rsidRPr="00AF7E9D">
        <w:rPr>
          <w:rFonts w:asciiTheme="majorHAnsi" w:hAnsiTheme="majorHAnsi" w:cstheme="majorHAnsi"/>
        </w:rPr>
        <w:t>930</w:t>
      </w:r>
      <w:r w:rsidR="00FA312B" w:rsidRPr="00AF7E9D">
        <w:rPr>
          <w:rFonts w:asciiTheme="majorHAnsi" w:hAnsiTheme="majorHAnsi" w:cstheme="majorHAnsi"/>
        </w:rPr>
        <w:t xml:space="preserve">.000,00 EUR  </w:t>
      </w:r>
      <w:r w:rsidRPr="00AF7E9D">
        <w:rPr>
          <w:rFonts w:asciiTheme="majorHAnsi" w:hAnsiTheme="majorHAnsi" w:cstheme="majorHAnsi"/>
        </w:rPr>
        <w:t>i za 1</w:t>
      </w:r>
      <w:r w:rsidR="00BF39A2" w:rsidRPr="00AF7E9D">
        <w:rPr>
          <w:rFonts w:asciiTheme="majorHAnsi" w:hAnsiTheme="majorHAnsi" w:cstheme="majorHAnsi"/>
        </w:rPr>
        <w:t>3</w:t>
      </w:r>
      <w:r w:rsidR="00DC0F38" w:rsidRPr="00AF7E9D">
        <w:rPr>
          <w:rFonts w:asciiTheme="majorHAnsi" w:hAnsiTheme="majorHAnsi" w:cstheme="majorHAnsi"/>
        </w:rPr>
        <w:t xml:space="preserve"> </w:t>
      </w:r>
      <w:r w:rsidRPr="00AF7E9D">
        <w:rPr>
          <w:rFonts w:asciiTheme="majorHAnsi" w:hAnsiTheme="majorHAnsi" w:cstheme="majorHAnsi"/>
        </w:rPr>
        <w:t>% su veći od procijenjenih rashoda za 202</w:t>
      </w:r>
      <w:r w:rsidR="005E54B9" w:rsidRPr="00AF7E9D">
        <w:rPr>
          <w:rFonts w:asciiTheme="majorHAnsi" w:hAnsiTheme="majorHAnsi" w:cstheme="majorHAnsi"/>
        </w:rPr>
        <w:t>4</w:t>
      </w:r>
      <w:r w:rsidRPr="00AF7E9D">
        <w:rPr>
          <w:rFonts w:asciiTheme="majorHAnsi" w:hAnsiTheme="majorHAnsi" w:cstheme="majorHAnsi"/>
        </w:rPr>
        <w:t>.</w:t>
      </w:r>
    </w:p>
    <w:p w14:paraId="66C063E2" w14:textId="77777777" w:rsidR="005D302C" w:rsidRPr="005D302C" w:rsidRDefault="005D302C" w:rsidP="005D302C">
      <w:pPr>
        <w:spacing w:afterLines="40" w:after="96"/>
        <w:rPr>
          <w:rFonts w:asciiTheme="majorHAnsi" w:hAnsiTheme="majorHAnsi" w:cstheme="majorHAnsi"/>
        </w:rPr>
      </w:pPr>
      <w:r w:rsidRPr="005D302C">
        <w:rPr>
          <w:rFonts w:asciiTheme="majorHAnsi" w:hAnsiTheme="majorHAnsi" w:cstheme="majorHAnsi"/>
        </w:rPr>
        <w:t xml:space="preserve">U plan rashoda nije uključena jedinična naknada za odlaganje jedne tone otpada postupkom D1, D5 i D2 koji su propisani dodatkom I. zakona o gospodarenju otpadom, a čiji su iznosi definirani Člankom 2. Uredbe o jediničnoj naknadi za odlaganje otpada (NN 137/2024). Za 2025. godinu navedena naknada iznosi 30.00 EUR po toni odloženog otpada i povećava se za 5 EUR godišnje odnosno do 50 EUR u 2029. godini. Navedeno nije u strukturi rashoda jer se plaćanje temeljem zakona provodi u 2026. godini te je potrebno planirati sredstva u narednom planu. </w:t>
      </w:r>
    </w:p>
    <w:p w14:paraId="7819C944" w14:textId="7BA2AA7F"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rPr>
        <w:t>Iz prikazane strukture planiranih rashoda uočava se da se najveći udio u ukupnim planiranim rashodima odnosi na trošak plaća i ostalih naknada zaposlenih sa 5</w:t>
      </w:r>
      <w:r w:rsidR="00BF39A2" w:rsidRPr="00AF7E9D">
        <w:rPr>
          <w:rFonts w:asciiTheme="majorHAnsi" w:hAnsiTheme="majorHAnsi" w:cstheme="majorHAnsi"/>
        </w:rPr>
        <w:t>6</w:t>
      </w:r>
      <w:r w:rsidRPr="00AF7E9D">
        <w:rPr>
          <w:rFonts w:asciiTheme="majorHAnsi" w:hAnsiTheme="majorHAnsi" w:cstheme="majorHAnsi"/>
        </w:rPr>
        <w:t xml:space="preserve"> %, trošak goriva i maziva sa </w:t>
      </w:r>
      <w:r w:rsidR="004C4B61" w:rsidRPr="00AF7E9D">
        <w:rPr>
          <w:rFonts w:asciiTheme="majorHAnsi" w:hAnsiTheme="majorHAnsi" w:cstheme="majorHAnsi"/>
        </w:rPr>
        <w:t>5</w:t>
      </w:r>
      <w:r w:rsidRPr="00AF7E9D">
        <w:rPr>
          <w:rFonts w:asciiTheme="majorHAnsi" w:hAnsiTheme="majorHAnsi" w:cstheme="majorHAnsi"/>
        </w:rPr>
        <w:t xml:space="preserve"> %, troškovi amortizacije sudjeluju sa 1</w:t>
      </w:r>
      <w:r w:rsidR="00BF39A2" w:rsidRPr="00AF7E9D">
        <w:rPr>
          <w:rFonts w:asciiTheme="majorHAnsi" w:hAnsiTheme="majorHAnsi" w:cstheme="majorHAnsi"/>
        </w:rPr>
        <w:t>2</w:t>
      </w:r>
      <w:r w:rsidRPr="00AF7E9D">
        <w:rPr>
          <w:rFonts w:asciiTheme="majorHAnsi" w:hAnsiTheme="majorHAnsi" w:cstheme="majorHAnsi"/>
        </w:rPr>
        <w:t xml:space="preserve"> %, trošak materijala i održavanja </w:t>
      </w:r>
      <w:r w:rsidR="00BF39A2" w:rsidRPr="00AF7E9D">
        <w:rPr>
          <w:rFonts w:asciiTheme="majorHAnsi" w:hAnsiTheme="majorHAnsi" w:cstheme="majorHAnsi"/>
        </w:rPr>
        <w:t>8</w:t>
      </w:r>
      <w:r w:rsidRPr="00AF7E9D">
        <w:rPr>
          <w:rFonts w:asciiTheme="majorHAnsi" w:hAnsiTheme="majorHAnsi" w:cstheme="majorHAnsi"/>
        </w:rPr>
        <w:t xml:space="preserve"> %, a ostali troškovi čine </w:t>
      </w:r>
      <w:r w:rsidR="004C4B61" w:rsidRPr="00AF7E9D">
        <w:rPr>
          <w:rFonts w:asciiTheme="majorHAnsi" w:hAnsiTheme="majorHAnsi" w:cstheme="majorHAnsi"/>
        </w:rPr>
        <w:t>1</w:t>
      </w:r>
      <w:r w:rsidR="00BF39A2" w:rsidRPr="00AF7E9D">
        <w:rPr>
          <w:rFonts w:asciiTheme="majorHAnsi" w:hAnsiTheme="majorHAnsi" w:cstheme="majorHAnsi"/>
        </w:rPr>
        <w:t>9</w:t>
      </w:r>
      <w:r w:rsidRPr="00AF7E9D">
        <w:rPr>
          <w:rFonts w:asciiTheme="majorHAnsi" w:hAnsiTheme="majorHAnsi" w:cstheme="majorHAnsi"/>
        </w:rPr>
        <w:t xml:space="preserve"> % rashoda.</w:t>
      </w:r>
    </w:p>
    <w:p w14:paraId="104B27E6" w14:textId="77777777" w:rsidR="00963A1A" w:rsidRPr="00AF7E9D" w:rsidRDefault="00963A1A" w:rsidP="00F658C0">
      <w:pPr>
        <w:spacing w:afterLines="40" w:after="96"/>
        <w:rPr>
          <w:rFonts w:asciiTheme="majorHAnsi" w:hAnsiTheme="majorHAnsi" w:cstheme="majorHAnsi"/>
        </w:rPr>
      </w:pPr>
    </w:p>
    <w:p w14:paraId="2E464F23" w14:textId="77777777" w:rsidR="00963A1A" w:rsidRPr="00AF7E9D" w:rsidRDefault="00963A1A" w:rsidP="00F658C0">
      <w:pPr>
        <w:spacing w:afterLines="40" w:after="96"/>
        <w:rPr>
          <w:rFonts w:asciiTheme="majorHAnsi" w:hAnsiTheme="majorHAnsi" w:cstheme="majorHAnsi"/>
          <w:b/>
        </w:rPr>
      </w:pPr>
      <w:r w:rsidRPr="00AF7E9D">
        <w:rPr>
          <w:rFonts w:asciiTheme="majorHAnsi" w:hAnsiTheme="majorHAnsi" w:cstheme="majorHAnsi"/>
          <w:b/>
        </w:rPr>
        <w:t>Pojašnjenja pojedinih pozicija strukture planiranih rashoda:</w:t>
      </w:r>
    </w:p>
    <w:p w14:paraId="5A56CE7A" w14:textId="77777777" w:rsidR="00963A1A" w:rsidRPr="00AF7E9D" w:rsidRDefault="00963A1A" w:rsidP="00F658C0">
      <w:pPr>
        <w:spacing w:afterLines="40" w:after="96"/>
        <w:rPr>
          <w:rFonts w:asciiTheme="majorHAnsi" w:hAnsiTheme="majorHAnsi" w:cstheme="majorHAnsi"/>
          <w:sz w:val="12"/>
          <w:szCs w:val="12"/>
        </w:rPr>
      </w:pPr>
    </w:p>
    <w:p w14:paraId="4F3BF337" w14:textId="77777777"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b/>
        </w:rPr>
        <w:t xml:space="preserve">Materijalne troškove </w:t>
      </w:r>
      <w:r w:rsidRPr="00AF7E9D">
        <w:rPr>
          <w:rFonts w:asciiTheme="majorHAnsi" w:hAnsiTheme="majorHAnsi" w:cstheme="majorHAnsi"/>
        </w:rPr>
        <w:t xml:space="preserve">poslovanja čine troškovi nabave potrošnog i uredskog materijala, komunalnih posuda, materijala za tekuće održavanje i šljunčanog materijala, troškovi energenata (gorivo i struja) te troškovi sitnog inventara i HTZ opreme. Planirani su sukladno važećim i očekivanim cijenama. </w:t>
      </w:r>
    </w:p>
    <w:p w14:paraId="49EE571A" w14:textId="2A73B416"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b/>
        </w:rPr>
        <w:t>Usluge</w:t>
      </w:r>
      <w:r w:rsidRPr="00AF7E9D">
        <w:rPr>
          <w:rFonts w:asciiTheme="majorHAnsi" w:hAnsiTheme="majorHAnsi" w:cstheme="majorHAnsi"/>
        </w:rPr>
        <w:t xml:space="preserve"> čine usluge poštarine, telefonije, usluge tekućeg održavanja vozila i opreme, troškovi najma prostora upravne zgrade, najam opreme</w:t>
      </w:r>
      <w:r w:rsidR="00BF39A2" w:rsidRPr="00AF7E9D">
        <w:rPr>
          <w:rFonts w:asciiTheme="majorHAnsi" w:hAnsiTheme="majorHAnsi" w:cstheme="majorHAnsi"/>
        </w:rPr>
        <w:t xml:space="preserve"> i vozila</w:t>
      </w:r>
      <w:r w:rsidRPr="00AF7E9D">
        <w:rPr>
          <w:rFonts w:asciiTheme="majorHAnsi" w:hAnsiTheme="majorHAnsi" w:cstheme="majorHAnsi"/>
        </w:rPr>
        <w:t xml:space="preserve">, režijski troškovi, bankarske usluge, usluge osiguranja i ostale vanjske usluge (zdravstvene usluge, revizijske, usluge javnog bilježnika, </w:t>
      </w:r>
      <w:r w:rsidR="004C4B61" w:rsidRPr="00AF7E9D">
        <w:rPr>
          <w:rFonts w:asciiTheme="majorHAnsi" w:hAnsiTheme="majorHAnsi" w:cstheme="majorHAnsi"/>
        </w:rPr>
        <w:t xml:space="preserve">savjetodavne usluge, </w:t>
      </w:r>
      <w:r w:rsidRPr="00AF7E9D">
        <w:rPr>
          <w:rFonts w:asciiTheme="majorHAnsi" w:hAnsiTheme="majorHAnsi" w:cstheme="majorHAnsi"/>
        </w:rPr>
        <w:t xml:space="preserve">proizvodne usluge (zbrinjavanje različitih vrsta reciklabilnog otpada), održavanje </w:t>
      </w:r>
      <w:r w:rsidR="00DC0F38" w:rsidRPr="00AF7E9D">
        <w:rPr>
          <w:rFonts w:asciiTheme="majorHAnsi" w:hAnsiTheme="majorHAnsi" w:cstheme="majorHAnsi"/>
        </w:rPr>
        <w:t>softvera</w:t>
      </w:r>
      <w:r w:rsidRPr="00AF7E9D">
        <w:rPr>
          <w:rFonts w:asciiTheme="majorHAnsi" w:hAnsiTheme="majorHAnsi" w:cstheme="majorHAnsi"/>
        </w:rPr>
        <w:t>, usluge promidžbe i reklame, i ostale usluge. Planirane su u nešto većem iznosu u odnosu na 202</w:t>
      </w:r>
      <w:r w:rsidR="005E54B9" w:rsidRPr="00AF7E9D">
        <w:rPr>
          <w:rFonts w:asciiTheme="majorHAnsi" w:hAnsiTheme="majorHAnsi" w:cstheme="majorHAnsi"/>
        </w:rPr>
        <w:t>4</w:t>
      </w:r>
      <w:r w:rsidRPr="00AF7E9D">
        <w:rPr>
          <w:rFonts w:asciiTheme="majorHAnsi" w:hAnsiTheme="majorHAnsi" w:cstheme="majorHAnsi"/>
        </w:rPr>
        <w:t>.g. iz razloga stalnog povećanja cijene usluge zbrinjavanja reciklabilnih sirovina</w:t>
      </w:r>
      <w:r w:rsidR="005E54B9" w:rsidRPr="00AF7E9D">
        <w:rPr>
          <w:rFonts w:asciiTheme="majorHAnsi" w:hAnsiTheme="majorHAnsi" w:cstheme="majorHAnsi"/>
        </w:rPr>
        <w:t>.</w:t>
      </w:r>
      <w:r w:rsidRPr="00AF7E9D">
        <w:rPr>
          <w:rFonts w:asciiTheme="majorHAnsi" w:hAnsiTheme="majorHAnsi" w:cstheme="majorHAnsi"/>
        </w:rPr>
        <w:t xml:space="preserve"> </w:t>
      </w:r>
    </w:p>
    <w:p w14:paraId="57905D48" w14:textId="77777777"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b/>
        </w:rPr>
        <w:t>Ostali materijalni i nematerijalni troškovi</w:t>
      </w:r>
      <w:r w:rsidRPr="00AF7E9D">
        <w:rPr>
          <w:rFonts w:asciiTheme="majorHAnsi" w:hAnsiTheme="majorHAnsi" w:cstheme="majorHAnsi"/>
        </w:rPr>
        <w:t xml:space="preserve"> obuhvaćaju troškove prijevoza radnika, prigodne godišnje nagrade radnicima, pomoći i otpremnine, naknade članovima Nadzornog odbora, reprezentaciju, članarine HGK, doprinose za šume, stručnu literaturu i usavršavanje.</w:t>
      </w:r>
    </w:p>
    <w:p w14:paraId="2D4AE0D1" w14:textId="148CE950"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b/>
        </w:rPr>
        <w:t xml:space="preserve">Amortizacija </w:t>
      </w:r>
      <w:r w:rsidRPr="00AF7E9D">
        <w:rPr>
          <w:rFonts w:asciiTheme="majorHAnsi" w:hAnsiTheme="majorHAnsi" w:cstheme="majorHAnsi"/>
        </w:rPr>
        <w:t>se planira do visine porezno priznatih stopa sukladno računovodstvenim politikama društva i planu nabave za 202</w:t>
      </w:r>
      <w:r w:rsidR="001A2336" w:rsidRPr="00AF7E9D">
        <w:rPr>
          <w:rFonts w:asciiTheme="majorHAnsi" w:hAnsiTheme="majorHAnsi" w:cstheme="majorHAnsi"/>
        </w:rPr>
        <w:t>5</w:t>
      </w:r>
      <w:r w:rsidRPr="00AF7E9D">
        <w:rPr>
          <w:rFonts w:asciiTheme="majorHAnsi" w:hAnsiTheme="majorHAnsi" w:cstheme="majorHAnsi"/>
        </w:rPr>
        <w:t xml:space="preserve">. godinu. </w:t>
      </w:r>
    </w:p>
    <w:p w14:paraId="2C9F8F23" w14:textId="3DAEEBF4"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b/>
        </w:rPr>
        <w:t xml:space="preserve">Trošak plaća i naknada radnika </w:t>
      </w:r>
      <w:r w:rsidRPr="00AF7E9D">
        <w:rPr>
          <w:rFonts w:asciiTheme="majorHAnsi" w:hAnsiTheme="majorHAnsi" w:cstheme="majorHAnsi"/>
        </w:rPr>
        <w:t xml:space="preserve">planira se u skladu s </w:t>
      </w:r>
      <w:r w:rsidR="001A5071" w:rsidRPr="00AF7E9D">
        <w:rPr>
          <w:rFonts w:asciiTheme="majorHAnsi" w:hAnsiTheme="majorHAnsi" w:cstheme="majorHAnsi"/>
        </w:rPr>
        <w:t xml:space="preserve">izmjenama </w:t>
      </w:r>
      <w:r w:rsidR="001D7099" w:rsidRPr="00AF7E9D">
        <w:rPr>
          <w:rFonts w:asciiTheme="majorHAnsi" w:hAnsiTheme="majorHAnsi" w:cstheme="majorHAnsi"/>
        </w:rPr>
        <w:t>zakonski</w:t>
      </w:r>
      <w:r w:rsidR="001A5071" w:rsidRPr="00AF7E9D">
        <w:rPr>
          <w:rFonts w:asciiTheme="majorHAnsi" w:hAnsiTheme="majorHAnsi" w:cstheme="majorHAnsi"/>
        </w:rPr>
        <w:t>h</w:t>
      </w:r>
      <w:r w:rsidR="001D7099" w:rsidRPr="00AF7E9D">
        <w:rPr>
          <w:rFonts w:asciiTheme="majorHAnsi" w:hAnsiTheme="majorHAnsi" w:cstheme="majorHAnsi"/>
        </w:rPr>
        <w:t xml:space="preserve"> propisa, </w:t>
      </w:r>
      <w:r w:rsidRPr="00AF7E9D">
        <w:rPr>
          <w:rFonts w:asciiTheme="majorHAnsi" w:hAnsiTheme="majorHAnsi" w:cstheme="majorHAnsi"/>
        </w:rPr>
        <w:t>Pravilnikom o radu i Kolektivnim ugovorom za radnike za</w:t>
      </w:r>
      <w:r w:rsidR="001D7099" w:rsidRPr="00AF7E9D">
        <w:rPr>
          <w:rFonts w:asciiTheme="majorHAnsi" w:hAnsiTheme="majorHAnsi" w:cstheme="majorHAnsi"/>
        </w:rPr>
        <w:t>poslene u TD VG Čistoća d.o.o</w:t>
      </w:r>
      <w:r w:rsidRPr="00AF7E9D">
        <w:rPr>
          <w:rFonts w:asciiTheme="majorHAnsi" w:hAnsiTheme="majorHAnsi" w:cstheme="majorHAnsi"/>
        </w:rPr>
        <w:t>.</w:t>
      </w:r>
    </w:p>
    <w:p w14:paraId="271AE718" w14:textId="454E62D5" w:rsidR="00463B6E" w:rsidRPr="00AF7E9D" w:rsidRDefault="001A5071" w:rsidP="00F658C0">
      <w:pPr>
        <w:spacing w:afterLines="40" w:after="96"/>
        <w:rPr>
          <w:rFonts w:asciiTheme="majorHAnsi" w:hAnsiTheme="majorHAnsi" w:cstheme="majorHAnsi"/>
        </w:rPr>
      </w:pPr>
      <w:r w:rsidRPr="00AF7E9D">
        <w:rPr>
          <w:rFonts w:asciiTheme="majorHAnsi" w:hAnsiTheme="majorHAnsi" w:cstheme="majorHAnsi"/>
        </w:rPr>
        <w:t>Konkretno od 1.1.202</w:t>
      </w:r>
      <w:r w:rsidR="001A2336" w:rsidRPr="00AF7E9D">
        <w:rPr>
          <w:rFonts w:asciiTheme="majorHAnsi" w:hAnsiTheme="majorHAnsi" w:cstheme="majorHAnsi"/>
        </w:rPr>
        <w:t>5</w:t>
      </w:r>
      <w:r w:rsidRPr="00AF7E9D">
        <w:rPr>
          <w:rFonts w:asciiTheme="majorHAnsi" w:hAnsiTheme="majorHAnsi" w:cstheme="majorHAnsi"/>
        </w:rPr>
        <w:t>. g</w:t>
      </w:r>
      <w:r w:rsidR="00AF7E9D" w:rsidRPr="00AF7E9D">
        <w:rPr>
          <w:rFonts w:asciiTheme="majorHAnsi" w:hAnsiTheme="majorHAnsi" w:cstheme="majorHAnsi"/>
        </w:rPr>
        <w:t>odine</w:t>
      </w:r>
      <w:r w:rsidRPr="00AF7E9D">
        <w:rPr>
          <w:rFonts w:asciiTheme="majorHAnsi" w:hAnsiTheme="majorHAnsi" w:cstheme="majorHAnsi"/>
        </w:rPr>
        <w:t xml:space="preserve">  </w:t>
      </w:r>
      <w:r w:rsidR="00E8425A" w:rsidRPr="00AF7E9D">
        <w:rPr>
          <w:rFonts w:asciiTheme="majorHAnsi" w:hAnsiTheme="majorHAnsi" w:cstheme="majorHAnsi"/>
        </w:rPr>
        <w:t>Vlada RH je donijela Uredbu kojom se povećava</w:t>
      </w:r>
      <w:r w:rsidRPr="00AF7E9D">
        <w:rPr>
          <w:rFonts w:asciiTheme="majorHAnsi" w:hAnsiTheme="majorHAnsi" w:cstheme="majorHAnsi"/>
        </w:rPr>
        <w:t xml:space="preserve"> </w:t>
      </w:r>
      <w:r w:rsidR="00E8425A" w:rsidRPr="00AF7E9D">
        <w:rPr>
          <w:rFonts w:asciiTheme="majorHAnsi" w:hAnsiTheme="majorHAnsi" w:cstheme="majorHAnsi"/>
        </w:rPr>
        <w:t>bruto minimalna plaća u RH za 130 E</w:t>
      </w:r>
      <w:r w:rsidR="00463B6E" w:rsidRPr="00AF7E9D">
        <w:rPr>
          <w:rFonts w:asciiTheme="majorHAnsi" w:hAnsiTheme="majorHAnsi" w:cstheme="majorHAnsi"/>
        </w:rPr>
        <w:t>UR</w:t>
      </w:r>
      <w:r w:rsidR="00E8425A" w:rsidRPr="00AF7E9D">
        <w:rPr>
          <w:rFonts w:asciiTheme="majorHAnsi" w:hAnsiTheme="majorHAnsi" w:cstheme="majorHAnsi"/>
        </w:rPr>
        <w:t xml:space="preserve"> u odnosu na 2024.</w:t>
      </w:r>
      <w:r w:rsidR="00AF7E9D" w:rsidRPr="00AF7E9D">
        <w:rPr>
          <w:rFonts w:asciiTheme="majorHAnsi" w:hAnsiTheme="majorHAnsi" w:cstheme="majorHAnsi"/>
        </w:rPr>
        <w:t xml:space="preserve"> </w:t>
      </w:r>
      <w:r w:rsidR="00E8425A" w:rsidRPr="00AF7E9D">
        <w:rPr>
          <w:rFonts w:asciiTheme="majorHAnsi" w:hAnsiTheme="majorHAnsi" w:cstheme="majorHAnsi"/>
        </w:rPr>
        <w:t>g</w:t>
      </w:r>
      <w:r w:rsidR="00AF7E9D" w:rsidRPr="00AF7E9D">
        <w:rPr>
          <w:rFonts w:asciiTheme="majorHAnsi" w:hAnsiTheme="majorHAnsi" w:cstheme="majorHAnsi"/>
        </w:rPr>
        <w:t>odinu</w:t>
      </w:r>
      <w:r w:rsidR="00E8425A" w:rsidRPr="00AF7E9D">
        <w:rPr>
          <w:rFonts w:asciiTheme="majorHAnsi" w:hAnsiTheme="majorHAnsi" w:cstheme="majorHAnsi"/>
        </w:rPr>
        <w:t xml:space="preserve">. </w:t>
      </w:r>
      <w:r w:rsidR="00463B6E" w:rsidRPr="00AF7E9D">
        <w:rPr>
          <w:rFonts w:asciiTheme="majorHAnsi" w:hAnsiTheme="majorHAnsi" w:cstheme="majorHAnsi"/>
        </w:rPr>
        <w:t xml:space="preserve">Povećanje bruto plaće dovodi do povećanih troškova poreza i doprinosa koji se obračunavaju na temelju bruto plaće </w:t>
      </w:r>
      <w:r w:rsidR="00BF39A2" w:rsidRPr="00AF7E9D">
        <w:rPr>
          <w:rFonts w:asciiTheme="majorHAnsi" w:hAnsiTheme="majorHAnsi" w:cstheme="majorHAnsi"/>
        </w:rPr>
        <w:t>.</w:t>
      </w:r>
      <w:r w:rsidR="00463B6E" w:rsidRPr="00AF7E9D">
        <w:rPr>
          <w:rFonts w:asciiTheme="majorHAnsi" w:hAnsiTheme="majorHAnsi" w:cstheme="majorHAnsi"/>
          <w:color w:val="484848"/>
          <w:sz w:val="21"/>
          <w:szCs w:val="21"/>
          <w:shd w:val="clear" w:color="auto" w:fill="FFFFFF"/>
        </w:rPr>
        <w:t xml:space="preserve"> </w:t>
      </w:r>
      <w:r w:rsidR="00463B6E" w:rsidRPr="00AF7E9D">
        <w:rPr>
          <w:rFonts w:asciiTheme="majorHAnsi" w:hAnsiTheme="majorHAnsi" w:cstheme="majorHAnsi"/>
          <w:sz w:val="21"/>
          <w:szCs w:val="21"/>
          <w:shd w:val="clear" w:color="auto" w:fill="FFFFFF"/>
        </w:rPr>
        <w:t>Viši bruto iznos znači veće izdatke za zdravstveno i mirovinsko osiguranje, što dodatno opterećuje financijsku stabilnost poduzeća.</w:t>
      </w:r>
    </w:p>
    <w:p w14:paraId="00430A0F" w14:textId="77777777"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b/>
        </w:rPr>
        <w:t>Vrijednosno usklađivanje potraživanja od kupaca</w:t>
      </w:r>
      <w:r w:rsidRPr="00AF7E9D">
        <w:rPr>
          <w:rFonts w:asciiTheme="majorHAnsi" w:hAnsiTheme="majorHAnsi" w:cstheme="majorHAnsi"/>
        </w:rPr>
        <w:t xml:space="preserve"> kao dio poslovnih rashoda odnosi se na ispravak vrijednosti sumnjivih i spornih potraživanja a provodi se sukladno računovodstvenoj politici društva i posebnim propisima za potraživanja starija od 60 dana i za tužena potraživanja.</w:t>
      </w:r>
    </w:p>
    <w:p w14:paraId="26E59AD9" w14:textId="033CEEDD"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rPr>
        <w:t xml:space="preserve">Planiraju se u iznosu od </w:t>
      </w:r>
      <w:r w:rsidR="001A5071" w:rsidRPr="00AF7E9D">
        <w:rPr>
          <w:rFonts w:asciiTheme="majorHAnsi" w:hAnsiTheme="majorHAnsi" w:cstheme="majorHAnsi"/>
        </w:rPr>
        <w:t>1</w:t>
      </w:r>
      <w:r w:rsidR="00BF39A2" w:rsidRPr="00AF7E9D">
        <w:rPr>
          <w:rFonts w:asciiTheme="majorHAnsi" w:hAnsiTheme="majorHAnsi" w:cstheme="majorHAnsi"/>
        </w:rPr>
        <w:t>3</w:t>
      </w:r>
      <w:r w:rsidR="001A5071" w:rsidRPr="00AF7E9D">
        <w:rPr>
          <w:rFonts w:asciiTheme="majorHAnsi" w:hAnsiTheme="majorHAnsi" w:cstheme="majorHAnsi"/>
        </w:rPr>
        <w:t xml:space="preserve">0.000,00 </w:t>
      </w:r>
      <w:r w:rsidR="00DC0F38" w:rsidRPr="00AF7E9D">
        <w:rPr>
          <w:rFonts w:asciiTheme="majorHAnsi" w:hAnsiTheme="majorHAnsi" w:cstheme="majorHAnsi"/>
        </w:rPr>
        <w:t>EUR</w:t>
      </w:r>
      <w:r w:rsidRPr="00AF7E9D">
        <w:rPr>
          <w:rFonts w:asciiTheme="majorHAnsi" w:hAnsiTheme="majorHAnsi" w:cstheme="majorHAnsi"/>
        </w:rPr>
        <w:t>.</w:t>
      </w:r>
    </w:p>
    <w:p w14:paraId="570DF36A" w14:textId="5FE63B13"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b/>
        </w:rPr>
        <w:t>Financijski rashodi</w:t>
      </w:r>
      <w:r w:rsidRPr="00AF7E9D">
        <w:rPr>
          <w:rFonts w:asciiTheme="majorHAnsi" w:hAnsiTheme="majorHAnsi" w:cstheme="majorHAnsi"/>
        </w:rPr>
        <w:t xml:space="preserve"> u iznosu </w:t>
      </w:r>
      <w:r w:rsidR="00BF39A2" w:rsidRPr="00AF7E9D">
        <w:rPr>
          <w:rFonts w:asciiTheme="majorHAnsi" w:hAnsiTheme="majorHAnsi" w:cstheme="majorHAnsi"/>
        </w:rPr>
        <w:t>20</w:t>
      </w:r>
      <w:r w:rsidR="001A5071" w:rsidRPr="00AF7E9D">
        <w:rPr>
          <w:rFonts w:asciiTheme="majorHAnsi" w:hAnsiTheme="majorHAnsi" w:cstheme="majorHAnsi"/>
        </w:rPr>
        <w:t xml:space="preserve">.000,00 EUR </w:t>
      </w:r>
      <w:r w:rsidRPr="00AF7E9D">
        <w:rPr>
          <w:rFonts w:asciiTheme="majorHAnsi" w:hAnsiTheme="majorHAnsi" w:cstheme="majorHAnsi"/>
          <w:b/>
          <w:sz w:val="18"/>
          <w:szCs w:val="18"/>
        </w:rPr>
        <w:t xml:space="preserve"> </w:t>
      </w:r>
      <w:r w:rsidRPr="00AF7E9D">
        <w:rPr>
          <w:rFonts w:asciiTheme="majorHAnsi" w:hAnsiTheme="majorHAnsi" w:cstheme="majorHAnsi"/>
        </w:rPr>
        <w:t>planiraju se s naslova kamata na korištenje dozvoljenog prekoračenja p</w:t>
      </w:r>
      <w:r w:rsidR="001A2336" w:rsidRPr="00AF7E9D">
        <w:rPr>
          <w:rFonts w:asciiTheme="majorHAnsi" w:hAnsiTheme="majorHAnsi" w:cstheme="majorHAnsi"/>
        </w:rPr>
        <w:t>okrića po transakcijskom računu i</w:t>
      </w:r>
      <w:r w:rsidRPr="00AF7E9D">
        <w:rPr>
          <w:rFonts w:asciiTheme="majorHAnsi" w:hAnsiTheme="majorHAnsi" w:cstheme="majorHAnsi"/>
        </w:rPr>
        <w:t xml:space="preserve"> kamata</w:t>
      </w:r>
      <w:r w:rsidR="001A2336" w:rsidRPr="00AF7E9D">
        <w:rPr>
          <w:rFonts w:asciiTheme="majorHAnsi" w:hAnsiTheme="majorHAnsi" w:cstheme="majorHAnsi"/>
        </w:rPr>
        <w:t xml:space="preserve"> po </w:t>
      </w:r>
      <w:r w:rsidR="001A5071" w:rsidRPr="00AF7E9D">
        <w:rPr>
          <w:rFonts w:asciiTheme="majorHAnsi" w:hAnsiTheme="majorHAnsi" w:cstheme="majorHAnsi"/>
        </w:rPr>
        <w:t xml:space="preserve">dugoročnom kreditu </w:t>
      </w:r>
      <w:r w:rsidRPr="00AF7E9D">
        <w:rPr>
          <w:rFonts w:asciiTheme="majorHAnsi" w:hAnsiTheme="majorHAnsi" w:cstheme="majorHAnsi"/>
        </w:rPr>
        <w:t>za kupljena komunaln</w:t>
      </w:r>
      <w:r w:rsidR="001A5071" w:rsidRPr="00AF7E9D">
        <w:rPr>
          <w:rFonts w:asciiTheme="majorHAnsi" w:hAnsiTheme="majorHAnsi" w:cstheme="majorHAnsi"/>
        </w:rPr>
        <w:t>a vozila iz prethodnih godina.</w:t>
      </w:r>
    </w:p>
    <w:p w14:paraId="51F9DB6B" w14:textId="7E18236F" w:rsidR="005A71EF" w:rsidRDefault="005A71EF">
      <w:pPr>
        <w:shd w:val="clear" w:color="auto" w:fill="auto"/>
        <w:spacing w:after="0" w:line="276" w:lineRule="auto"/>
        <w:jc w:val="left"/>
        <w:rPr>
          <w:rFonts w:asciiTheme="majorHAnsi" w:hAnsiTheme="majorHAnsi" w:cstheme="majorHAnsi"/>
        </w:rPr>
      </w:pPr>
      <w:r>
        <w:rPr>
          <w:rFonts w:asciiTheme="majorHAnsi" w:hAnsiTheme="majorHAnsi" w:cstheme="majorHAnsi"/>
        </w:rPr>
        <w:br w:type="page"/>
      </w:r>
    </w:p>
    <w:p w14:paraId="3025ACF5" w14:textId="77777777" w:rsidR="00963A1A" w:rsidRPr="00AF7E9D" w:rsidRDefault="00DC0F38" w:rsidP="00F658C0">
      <w:pPr>
        <w:pStyle w:val="Naslov2"/>
        <w:spacing w:before="0" w:afterLines="40" w:after="96"/>
        <w:rPr>
          <w:rFonts w:asciiTheme="majorHAnsi" w:hAnsiTheme="majorHAnsi" w:cstheme="majorHAnsi"/>
        </w:rPr>
      </w:pPr>
      <w:bookmarkStart w:id="9" w:name="_Toc153224273"/>
      <w:r w:rsidRPr="00AF7E9D">
        <w:rPr>
          <w:rFonts w:asciiTheme="majorHAnsi" w:hAnsiTheme="majorHAnsi" w:cstheme="majorHAnsi"/>
        </w:rPr>
        <w:lastRenderedPageBreak/>
        <w:t>Planirani poslovni rezultat</w:t>
      </w:r>
      <w:bookmarkEnd w:id="9"/>
    </w:p>
    <w:p w14:paraId="3068F671" w14:textId="77777777" w:rsidR="00963A1A" w:rsidRPr="00AF7E9D" w:rsidRDefault="00963A1A" w:rsidP="00F658C0">
      <w:pPr>
        <w:spacing w:afterLines="40" w:after="96"/>
        <w:rPr>
          <w:rFonts w:asciiTheme="majorHAnsi" w:hAnsiTheme="majorHAnsi" w:cstheme="majorHAnsi"/>
        </w:rPr>
      </w:pPr>
    </w:p>
    <w:p w14:paraId="45C312CF" w14:textId="08A94070" w:rsidR="00963A1A" w:rsidRPr="00AF7E9D" w:rsidRDefault="00963A1A" w:rsidP="00F658C0">
      <w:pPr>
        <w:spacing w:afterLines="40" w:after="96"/>
        <w:rPr>
          <w:rFonts w:asciiTheme="majorHAnsi" w:hAnsiTheme="majorHAnsi" w:cstheme="majorHAnsi"/>
          <w:b/>
        </w:rPr>
      </w:pPr>
      <w:r w:rsidRPr="00AF7E9D">
        <w:rPr>
          <w:rFonts w:asciiTheme="majorHAnsi" w:hAnsiTheme="majorHAnsi" w:cstheme="majorHAnsi"/>
          <w:b/>
        </w:rPr>
        <w:t>Tablica 4. Planirani poslovni rezultat za 202</w:t>
      </w:r>
      <w:r w:rsidR="00D059E1" w:rsidRPr="00AF7E9D">
        <w:rPr>
          <w:rFonts w:asciiTheme="majorHAnsi" w:hAnsiTheme="majorHAnsi" w:cstheme="majorHAnsi"/>
          <w:b/>
        </w:rPr>
        <w:t>5</w:t>
      </w:r>
      <w:r w:rsidRPr="00AF7E9D">
        <w:rPr>
          <w:rFonts w:asciiTheme="majorHAnsi" w:hAnsiTheme="majorHAnsi" w:cstheme="majorHAnsi"/>
          <w:b/>
        </w:rPr>
        <w:t>. godinu trgovačkog društva VG Čistoća d.o.o.</w:t>
      </w:r>
      <w:r w:rsidRPr="00AF7E9D">
        <w:rPr>
          <w:rFonts w:asciiTheme="majorHAnsi" w:hAnsiTheme="majorHAnsi" w:cstheme="majorHAnsi"/>
          <w:b/>
        </w:rPr>
        <w:tab/>
      </w:r>
      <w:r w:rsidRPr="00AF7E9D">
        <w:rPr>
          <w:rFonts w:asciiTheme="majorHAnsi" w:hAnsiTheme="majorHAnsi" w:cstheme="majorHAnsi"/>
          <w:b/>
        </w:rPr>
        <w:tab/>
      </w:r>
      <w:r w:rsidRPr="00AF7E9D">
        <w:rPr>
          <w:rFonts w:asciiTheme="majorHAnsi" w:hAnsiTheme="majorHAnsi" w:cstheme="majorHAnsi"/>
          <w:b/>
        </w:rPr>
        <w:tab/>
      </w: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1828"/>
        <w:gridCol w:w="1417"/>
        <w:gridCol w:w="1701"/>
        <w:gridCol w:w="1701"/>
        <w:gridCol w:w="1808"/>
      </w:tblGrid>
      <w:tr w:rsidR="00CF0D86" w:rsidRPr="00AF7E9D" w14:paraId="1638CAFE" w14:textId="77777777" w:rsidTr="00E5741F">
        <w:trPr>
          <w:jc w:val="center"/>
        </w:trPr>
        <w:tc>
          <w:tcPr>
            <w:tcW w:w="511" w:type="dxa"/>
            <w:vAlign w:val="center"/>
          </w:tcPr>
          <w:p w14:paraId="67B56D28" w14:textId="77777777" w:rsidR="00CF0D86" w:rsidRPr="00AF7E9D" w:rsidRDefault="00CF0D86" w:rsidP="00AF7E9D">
            <w:pPr>
              <w:spacing w:after="0"/>
              <w:jc w:val="right"/>
              <w:rPr>
                <w:rFonts w:asciiTheme="majorHAnsi" w:hAnsiTheme="majorHAnsi" w:cstheme="majorHAnsi"/>
                <w:b/>
                <w:sz w:val="20"/>
              </w:rPr>
            </w:pPr>
          </w:p>
        </w:tc>
        <w:tc>
          <w:tcPr>
            <w:tcW w:w="1828" w:type="dxa"/>
            <w:vAlign w:val="center"/>
            <w:hideMark/>
          </w:tcPr>
          <w:p w14:paraId="36298F31" w14:textId="77777777" w:rsidR="00CF0D86" w:rsidRPr="00AF7E9D" w:rsidRDefault="00CF0D86" w:rsidP="00AF7E9D">
            <w:pPr>
              <w:spacing w:after="0"/>
              <w:jc w:val="left"/>
              <w:rPr>
                <w:rFonts w:asciiTheme="majorHAnsi" w:hAnsiTheme="majorHAnsi" w:cstheme="majorHAnsi"/>
                <w:b/>
                <w:sz w:val="20"/>
              </w:rPr>
            </w:pPr>
            <w:r w:rsidRPr="00AF7E9D">
              <w:rPr>
                <w:rFonts w:asciiTheme="majorHAnsi" w:hAnsiTheme="majorHAnsi" w:cstheme="majorHAnsi"/>
                <w:b/>
                <w:sz w:val="20"/>
              </w:rPr>
              <w:t>Opis</w:t>
            </w:r>
          </w:p>
        </w:tc>
        <w:tc>
          <w:tcPr>
            <w:tcW w:w="1417" w:type="dxa"/>
            <w:vAlign w:val="center"/>
            <w:hideMark/>
          </w:tcPr>
          <w:p w14:paraId="736727B6" w14:textId="19DACCB1" w:rsidR="00CF0D86" w:rsidRPr="00AF7E9D" w:rsidRDefault="00CF0D86" w:rsidP="00AF7E9D">
            <w:pPr>
              <w:spacing w:after="0"/>
              <w:jc w:val="center"/>
              <w:rPr>
                <w:rFonts w:asciiTheme="majorHAnsi" w:hAnsiTheme="majorHAnsi" w:cstheme="majorHAnsi"/>
                <w:b/>
                <w:sz w:val="20"/>
              </w:rPr>
            </w:pPr>
            <w:r w:rsidRPr="00AF7E9D">
              <w:rPr>
                <w:rFonts w:asciiTheme="majorHAnsi" w:hAnsiTheme="majorHAnsi" w:cstheme="majorHAnsi"/>
                <w:b/>
                <w:sz w:val="20"/>
              </w:rPr>
              <w:t>Plan 202</w:t>
            </w:r>
            <w:r w:rsidR="00A70E48" w:rsidRPr="00AF7E9D">
              <w:rPr>
                <w:rFonts w:asciiTheme="majorHAnsi" w:hAnsiTheme="majorHAnsi" w:cstheme="majorHAnsi"/>
                <w:b/>
                <w:sz w:val="20"/>
              </w:rPr>
              <w:t>4</w:t>
            </w:r>
            <w:r w:rsidRPr="00AF7E9D">
              <w:rPr>
                <w:rFonts w:asciiTheme="majorHAnsi" w:hAnsiTheme="majorHAnsi" w:cstheme="majorHAnsi"/>
                <w:b/>
                <w:sz w:val="20"/>
              </w:rPr>
              <w:t>.</w:t>
            </w:r>
            <w:r w:rsidR="00AF7E9D">
              <w:rPr>
                <w:rFonts w:asciiTheme="majorHAnsi" w:hAnsiTheme="majorHAnsi" w:cstheme="majorHAnsi"/>
                <w:b/>
                <w:sz w:val="20"/>
              </w:rPr>
              <w:t xml:space="preserve"> (EUR)</w:t>
            </w:r>
          </w:p>
        </w:tc>
        <w:tc>
          <w:tcPr>
            <w:tcW w:w="1701" w:type="dxa"/>
          </w:tcPr>
          <w:p w14:paraId="7A933FA2" w14:textId="77777777" w:rsidR="00CF0D86" w:rsidRPr="00AF7E9D" w:rsidRDefault="00CF0D86" w:rsidP="00AF7E9D">
            <w:pPr>
              <w:spacing w:after="0"/>
              <w:jc w:val="center"/>
              <w:rPr>
                <w:rFonts w:asciiTheme="majorHAnsi" w:hAnsiTheme="majorHAnsi" w:cstheme="majorHAnsi"/>
                <w:b/>
                <w:sz w:val="20"/>
              </w:rPr>
            </w:pPr>
            <w:r w:rsidRPr="00AF7E9D">
              <w:rPr>
                <w:rFonts w:asciiTheme="majorHAnsi" w:hAnsiTheme="majorHAnsi" w:cstheme="majorHAnsi"/>
                <w:b/>
                <w:sz w:val="20"/>
              </w:rPr>
              <w:t>Ostvarenje</w:t>
            </w:r>
          </w:p>
          <w:p w14:paraId="65C88F0A" w14:textId="5C1C6971" w:rsidR="00CF0D86" w:rsidRPr="00AF7E9D" w:rsidRDefault="00CF0D86" w:rsidP="00AF7E9D">
            <w:pPr>
              <w:spacing w:after="0"/>
              <w:jc w:val="center"/>
              <w:rPr>
                <w:rFonts w:asciiTheme="majorHAnsi" w:hAnsiTheme="majorHAnsi" w:cstheme="majorHAnsi"/>
                <w:b/>
                <w:sz w:val="20"/>
              </w:rPr>
            </w:pPr>
            <w:r w:rsidRPr="00AF7E9D">
              <w:rPr>
                <w:rFonts w:asciiTheme="majorHAnsi" w:hAnsiTheme="majorHAnsi" w:cstheme="majorHAnsi"/>
                <w:b/>
                <w:sz w:val="20"/>
              </w:rPr>
              <w:t>1</w:t>
            </w:r>
            <w:r w:rsidR="00AF7E9D">
              <w:rPr>
                <w:rFonts w:asciiTheme="majorHAnsi" w:hAnsiTheme="majorHAnsi" w:cstheme="majorHAnsi"/>
                <w:b/>
                <w:sz w:val="20"/>
              </w:rPr>
              <w:t>.–</w:t>
            </w:r>
            <w:r w:rsidR="00A70E48" w:rsidRPr="00AF7E9D">
              <w:rPr>
                <w:rFonts w:asciiTheme="majorHAnsi" w:hAnsiTheme="majorHAnsi" w:cstheme="majorHAnsi"/>
                <w:b/>
                <w:sz w:val="20"/>
              </w:rPr>
              <w:t>9</w:t>
            </w:r>
            <w:r w:rsidR="00AF7E9D">
              <w:rPr>
                <w:rFonts w:asciiTheme="majorHAnsi" w:hAnsiTheme="majorHAnsi" w:cstheme="majorHAnsi"/>
                <w:b/>
                <w:sz w:val="20"/>
              </w:rPr>
              <w:t>.</w:t>
            </w:r>
            <w:r w:rsidRPr="00AF7E9D">
              <w:rPr>
                <w:rFonts w:asciiTheme="majorHAnsi" w:hAnsiTheme="majorHAnsi" w:cstheme="majorHAnsi"/>
                <w:b/>
                <w:sz w:val="20"/>
              </w:rPr>
              <w:t xml:space="preserve"> 202</w:t>
            </w:r>
            <w:r w:rsidR="00A70E48" w:rsidRPr="00AF7E9D">
              <w:rPr>
                <w:rFonts w:asciiTheme="majorHAnsi" w:hAnsiTheme="majorHAnsi" w:cstheme="majorHAnsi"/>
                <w:b/>
                <w:sz w:val="20"/>
              </w:rPr>
              <w:t>4</w:t>
            </w:r>
            <w:r w:rsidRPr="00AF7E9D">
              <w:rPr>
                <w:rFonts w:asciiTheme="majorHAnsi" w:hAnsiTheme="majorHAnsi" w:cstheme="majorHAnsi"/>
                <w:b/>
                <w:sz w:val="20"/>
              </w:rPr>
              <w:t>.</w:t>
            </w:r>
            <w:r w:rsidR="00AF7E9D">
              <w:rPr>
                <w:rFonts w:asciiTheme="majorHAnsi" w:hAnsiTheme="majorHAnsi" w:cstheme="majorHAnsi"/>
                <w:b/>
                <w:sz w:val="20"/>
              </w:rPr>
              <w:t xml:space="preserve"> (EUR)</w:t>
            </w:r>
          </w:p>
        </w:tc>
        <w:tc>
          <w:tcPr>
            <w:tcW w:w="1701" w:type="dxa"/>
            <w:vAlign w:val="center"/>
            <w:hideMark/>
          </w:tcPr>
          <w:p w14:paraId="33E0E8C9" w14:textId="05EE19B3" w:rsidR="0098601C" w:rsidRPr="00AF7E9D" w:rsidRDefault="00AF7E9D" w:rsidP="00AF7E9D">
            <w:pPr>
              <w:spacing w:after="0"/>
              <w:jc w:val="center"/>
              <w:rPr>
                <w:rFonts w:asciiTheme="majorHAnsi" w:hAnsiTheme="majorHAnsi" w:cstheme="majorHAnsi"/>
                <w:b/>
                <w:sz w:val="20"/>
              </w:rPr>
            </w:pPr>
            <w:r>
              <w:rPr>
                <w:rFonts w:asciiTheme="majorHAnsi" w:hAnsiTheme="majorHAnsi" w:cstheme="majorHAnsi"/>
                <w:b/>
                <w:sz w:val="20"/>
              </w:rPr>
              <w:t>O</w:t>
            </w:r>
            <w:r w:rsidR="0098601C" w:rsidRPr="00AF7E9D">
              <w:rPr>
                <w:rFonts w:asciiTheme="majorHAnsi" w:hAnsiTheme="majorHAnsi" w:cstheme="majorHAnsi"/>
                <w:b/>
                <w:sz w:val="20"/>
              </w:rPr>
              <w:t>čekivano</w:t>
            </w:r>
          </w:p>
          <w:p w14:paraId="576B53F2" w14:textId="088D1B5C" w:rsidR="00CF0D86" w:rsidRPr="00AF7E9D" w:rsidRDefault="00CF0D86" w:rsidP="00AF7E9D">
            <w:pPr>
              <w:spacing w:after="0"/>
              <w:jc w:val="center"/>
              <w:rPr>
                <w:rFonts w:asciiTheme="majorHAnsi" w:hAnsiTheme="majorHAnsi" w:cstheme="majorHAnsi"/>
                <w:b/>
                <w:sz w:val="20"/>
              </w:rPr>
            </w:pPr>
            <w:r w:rsidRPr="00AF7E9D">
              <w:rPr>
                <w:rFonts w:asciiTheme="majorHAnsi" w:hAnsiTheme="majorHAnsi" w:cstheme="majorHAnsi"/>
                <w:b/>
                <w:sz w:val="20"/>
              </w:rPr>
              <w:t xml:space="preserve"> 202</w:t>
            </w:r>
            <w:r w:rsidR="00A70E48" w:rsidRPr="00AF7E9D">
              <w:rPr>
                <w:rFonts w:asciiTheme="majorHAnsi" w:hAnsiTheme="majorHAnsi" w:cstheme="majorHAnsi"/>
                <w:b/>
                <w:sz w:val="20"/>
              </w:rPr>
              <w:t>4</w:t>
            </w:r>
            <w:r w:rsidRPr="00AF7E9D">
              <w:rPr>
                <w:rFonts w:asciiTheme="majorHAnsi" w:hAnsiTheme="majorHAnsi" w:cstheme="majorHAnsi"/>
                <w:b/>
                <w:sz w:val="20"/>
              </w:rPr>
              <w:t>. – procjena</w:t>
            </w:r>
            <w:r w:rsidR="00AF7E9D">
              <w:rPr>
                <w:rFonts w:asciiTheme="majorHAnsi" w:hAnsiTheme="majorHAnsi" w:cstheme="majorHAnsi"/>
                <w:b/>
                <w:sz w:val="20"/>
              </w:rPr>
              <w:t xml:space="preserve"> (EUR)</w:t>
            </w:r>
          </w:p>
        </w:tc>
        <w:tc>
          <w:tcPr>
            <w:tcW w:w="1808" w:type="dxa"/>
            <w:vAlign w:val="center"/>
            <w:hideMark/>
          </w:tcPr>
          <w:p w14:paraId="365E36A5" w14:textId="040E36ED" w:rsidR="00CF0D86" w:rsidRPr="00AF7E9D" w:rsidRDefault="008D0BFE" w:rsidP="00AF7E9D">
            <w:pPr>
              <w:spacing w:after="0"/>
              <w:jc w:val="center"/>
              <w:rPr>
                <w:rFonts w:asciiTheme="majorHAnsi" w:hAnsiTheme="majorHAnsi" w:cstheme="majorHAnsi"/>
                <w:b/>
                <w:sz w:val="20"/>
              </w:rPr>
            </w:pPr>
            <w:r w:rsidRPr="00AF7E9D">
              <w:rPr>
                <w:rFonts w:asciiTheme="majorHAnsi" w:hAnsiTheme="majorHAnsi" w:cstheme="majorHAnsi"/>
                <w:b/>
                <w:sz w:val="20"/>
              </w:rPr>
              <w:t xml:space="preserve">Plan </w:t>
            </w:r>
            <w:r w:rsidR="00CF0D86" w:rsidRPr="00AF7E9D">
              <w:rPr>
                <w:rFonts w:asciiTheme="majorHAnsi" w:hAnsiTheme="majorHAnsi" w:cstheme="majorHAnsi"/>
                <w:b/>
                <w:sz w:val="20"/>
              </w:rPr>
              <w:t>202</w:t>
            </w:r>
            <w:r w:rsidR="00A70E48" w:rsidRPr="00AF7E9D">
              <w:rPr>
                <w:rFonts w:asciiTheme="majorHAnsi" w:hAnsiTheme="majorHAnsi" w:cstheme="majorHAnsi"/>
                <w:b/>
                <w:sz w:val="20"/>
              </w:rPr>
              <w:t>5</w:t>
            </w:r>
            <w:r w:rsidR="00CF0D86" w:rsidRPr="00AF7E9D">
              <w:rPr>
                <w:rFonts w:asciiTheme="majorHAnsi" w:hAnsiTheme="majorHAnsi" w:cstheme="majorHAnsi"/>
                <w:b/>
                <w:sz w:val="20"/>
              </w:rPr>
              <w:t xml:space="preserve">. </w:t>
            </w:r>
            <w:r w:rsidR="00AF7E9D">
              <w:rPr>
                <w:rFonts w:asciiTheme="majorHAnsi" w:hAnsiTheme="majorHAnsi" w:cstheme="majorHAnsi"/>
                <w:b/>
                <w:sz w:val="20"/>
              </w:rPr>
              <w:t>(EUR)</w:t>
            </w:r>
          </w:p>
        </w:tc>
      </w:tr>
      <w:tr w:rsidR="00CF0D86" w:rsidRPr="00AF7E9D" w14:paraId="76AF2526" w14:textId="77777777" w:rsidTr="00E5741F">
        <w:trPr>
          <w:jc w:val="center"/>
        </w:trPr>
        <w:tc>
          <w:tcPr>
            <w:tcW w:w="511" w:type="dxa"/>
            <w:vAlign w:val="center"/>
          </w:tcPr>
          <w:p w14:paraId="1BD01C9C" w14:textId="564F2C1A" w:rsidR="00CF0D86" w:rsidRPr="00AF7E9D" w:rsidRDefault="00CF0D86" w:rsidP="00F658C0">
            <w:pPr>
              <w:spacing w:afterLines="40" w:after="96"/>
              <w:jc w:val="right"/>
              <w:rPr>
                <w:rFonts w:asciiTheme="majorHAnsi" w:hAnsiTheme="majorHAnsi" w:cstheme="majorHAnsi"/>
                <w:b/>
                <w:sz w:val="10"/>
                <w:szCs w:val="10"/>
              </w:rPr>
            </w:pPr>
          </w:p>
        </w:tc>
        <w:tc>
          <w:tcPr>
            <w:tcW w:w="1828" w:type="dxa"/>
            <w:vAlign w:val="center"/>
          </w:tcPr>
          <w:p w14:paraId="19E65834" w14:textId="77777777" w:rsidR="00CF0D86" w:rsidRPr="00AF7E9D" w:rsidRDefault="00CF0D86" w:rsidP="00F658C0">
            <w:pPr>
              <w:spacing w:afterLines="40" w:after="96"/>
              <w:jc w:val="left"/>
              <w:rPr>
                <w:rFonts w:asciiTheme="majorHAnsi" w:hAnsiTheme="majorHAnsi" w:cstheme="majorHAnsi"/>
                <w:b/>
                <w:sz w:val="10"/>
                <w:szCs w:val="10"/>
              </w:rPr>
            </w:pPr>
          </w:p>
        </w:tc>
        <w:tc>
          <w:tcPr>
            <w:tcW w:w="1417" w:type="dxa"/>
            <w:vAlign w:val="center"/>
          </w:tcPr>
          <w:p w14:paraId="34D279F7" w14:textId="262FD566" w:rsidR="00CF0D86" w:rsidRPr="00AF7E9D" w:rsidRDefault="00CF0D86" w:rsidP="00F658C0">
            <w:pPr>
              <w:spacing w:afterLines="40" w:after="96"/>
              <w:jc w:val="center"/>
              <w:rPr>
                <w:rFonts w:asciiTheme="majorHAnsi" w:hAnsiTheme="majorHAnsi" w:cstheme="majorHAnsi"/>
                <w:sz w:val="10"/>
                <w:szCs w:val="10"/>
              </w:rPr>
            </w:pPr>
          </w:p>
        </w:tc>
        <w:tc>
          <w:tcPr>
            <w:tcW w:w="1701" w:type="dxa"/>
          </w:tcPr>
          <w:p w14:paraId="3DE70C02" w14:textId="77777777" w:rsidR="00CF0D86" w:rsidRPr="00AF7E9D" w:rsidRDefault="00CF0D86" w:rsidP="00F658C0">
            <w:pPr>
              <w:spacing w:afterLines="40" w:after="96"/>
              <w:jc w:val="center"/>
              <w:rPr>
                <w:rFonts w:asciiTheme="majorHAnsi" w:hAnsiTheme="majorHAnsi" w:cstheme="majorHAnsi"/>
                <w:b/>
                <w:sz w:val="10"/>
                <w:szCs w:val="10"/>
              </w:rPr>
            </w:pPr>
          </w:p>
        </w:tc>
        <w:tc>
          <w:tcPr>
            <w:tcW w:w="1701" w:type="dxa"/>
            <w:vAlign w:val="center"/>
            <w:hideMark/>
          </w:tcPr>
          <w:p w14:paraId="099DBF9E" w14:textId="5A244E92" w:rsidR="00CF0D86" w:rsidRPr="00AF7E9D" w:rsidRDefault="00CF0D86" w:rsidP="00F658C0">
            <w:pPr>
              <w:spacing w:afterLines="40" w:after="96"/>
              <w:jc w:val="center"/>
              <w:rPr>
                <w:rFonts w:asciiTheme="majorHAnsi" w:hAnsiTheme="majorHAnsi" w:cstheme="majorHAnsi"/>
                <w:b/>
                <w:sz w:val="10"/>
                <w:szCs w:val="10"/>
              </w:rPr>
            </w:pPr>
          </w:p>
        </w:tc>
        <w:tc>
          <w:tcPr>
            <w:tcW w:w="1808" w:type="dxa"/>
            <w:vAlign w:val="center"/>
            <w:hideMark/>
          </w:tcPr>
          <w:p w14:paraId="03CCBD6F" w14:textId="7E837CAF" w:rsidR="00CF0D86" w:rsidRPr="00AF7E9D" w:rsidRDefault="00CF0D86" w:rsidP="00F658C0">
            <w:pPr>
              <w:spacing w:afterLines="40" w:after="96"/>
              <w:jc w:val="center"/>
              <w:rPr>
                <w:rFonts w:asciiTheme="majorHAnsi" w:hAnsiTheme="majorHAnsi" w:cstheme="majorHAnsi"/>
                <w:b/>
                <w:sz w:val="10"/>
                <w:szCs w:val="10"/>
              </w:rPr>
            </w:pPr>
          </w:p>
        </w:tc>
      </w:tr>
      <w:tr w:rsidR="00A70E48" w:rsidRPr="00AF7E9D" w14:paraId="434337DF" w14:textId="77777777" w:rsidTr="00E5741F">
        <w:trPr>
          <w:jc w:val="center"/>
        </w:trPr>
        <w:tc>
          <w:tcPr>
            <w:tcW w:w="511" w:type="dxa"/>
            <w:vAlign w:val="center"/>
            <w:hideMark/>
          </w:tcPr>
          <w:p w14:paraId="38311D8A" w14:textId="77777777" w:rsidR="00A70E48" w:rsidRPr="00AF7E9D" w:rsidRDefault="00A70E48" w:rsidP="00F658C0">
            <w:pPr>
              <w:spacing w:afterLines="40" w:after="96"/>
              <w:jc w:val="right"/>
              <w:rPr>
                <w:rFonts w:asciiTheme="majorHAnsi" w:hAnsiTheme="majorHAnsi" w:cstheme="majorHAnsi"/>
                <w:sz w:val="20"/>
              </w:rPr>
            </w:pPr>
            <w:r w:rsidRPr="00AF7E9D">
              <w:rPr>
                <w:rFonts w:asciiTheme="majorHAnsi" w:hAnsiTheme="majorHAnsi" w:cstheme="majorHAnsi"/>
                <w:sz w:val="20"/>
              </w:rPr>
              <w:t>I</w:t>
            </w:r>
          </w:p>
        </w:tc>
        <w:tc>
          <w:tcPr>
            <w:tcW w:w="1828" w:type="dxa"/>
            <w:vAlign w:val="center"/>
          </w:tcPr>
          <w:p w14:paraId="4F46FEFD" w14:textId="77777777" w:rsidR="00A70E48" w:rsidRPr="00AF7E9D" w:rsidRDefault="00A70E48" w:rsidP="00F658C0">
            <w:pPr>
              <w:spacing w:afterLines="40" w:after="96"/>
              <w:jc w:val="left"/>
              <w:rPr>
                <w:rFonts w:asciiTheme="majorHAnsi" w:hAnsiTheme="majorHAnsi" w:cstheme="majorHAnsi"/>
                <w:sz w:val="20"/>
              </w:rPr>
            </w:pPr>
            <w:r w:rsidRPr="00AF7E9D">
              <w:rPr>
                <w:rFonts w:asciiTheme="majorHAnsi" w:hAnsiTheme="majorHAnsi" w:cstheme="majorHAnsi"/>
                <w:sz w:val="20"/>
              </w:rPr>
              <w:t>UKUPNI PRIHODI</w:t>
            </w:r>
          </w:p>
        </w:tc>
        <w:tc>
          <w:tcPr>
            <w:tcW w:w="1417" w:type="dxa"/>
            <w:vAlign w:val="center"/>
          </w:tcPr>
          <w:p w14:paraId="71B1112A" w14:textId="4A04C586" w:rsidR="00A70E48" w:rsidRPr="00AF7E9D" w:rsidRDefault="00A70E48" w:rsidP="00F658C0">
            <w:pPr>
              <w:spacing w:afterLines="40" w:after="96"/>
              <w:jc w:val="right"/>
              <w:rPr>
                <w:rFonts w:asciiTheme="majorHAnsi" w:hAnsiTheme="majorHAnsi" w:cstheme="majorHAnsi"/>
                <w:sz w:val="20"/>
              </w:rPr>
            </w:pPr>
            <w:r w:rsidRPr="00AF7E9D">
              <w:rPr>
                <w:rFonts w:asciiTheme="majorHAnsi" w:hAnsiTheme="majorHAnsi" w:cstheme="majorHAnsi"/>
                <w:sz w:val="20"/>
              </w:rPr>
              <w:t>6.060.800,00</w:t>
            </w:r>
          </w:p>
        </w:tc>
        <w:tc>
          <w:tcPr>
            <w:tcW w:w="1701" w:type="dxa"/>
          </w:tcPr>
          <w:p w14:paraId="04B507A5" w14:textId="631F9094" w:rsidR="00A70E48" w:rsidRPr="00AF7E9D" w:rsidRDefault="00493A41" w:rsidP="00F658C0">
            <w:pPr>
              <w:spacing w:afterLines="40" w:after="96"/>
              <w:jc w:val="right"/>
              <w:rPr>
                <w:rFonts w:asciiTheme="majorHAnsi" w:hAnsiTheme="majorHAnsi" w:cstheme="majorHAnsi"/>
                <w:sz w:val="20"/>
              </w:rPr>
            </w:pPr>
            <w:r w:rsidRPr="00AF7E9D">
              <w:rPr>
                <w:rFonts w:asciiTheme="majorHAnsi" w:hAnsiTheme="majorHAnsi" w:cstheme="majorHAnsi"/>
                <w:sz w:val="20"/>
              </w:rPr>
              <w:t>4.693.967,77</w:t>
            </w:r>
          </w:p>
        </w:tc>
        <w:tc>
          <w:tcPr>
            <w:tcW w:w="1701" w:type="dxa"/>
            <w:vAlign w:val="center"/>
          </w:tcPr>
          <w:p w14:paraId="30EC6F9F" w14:textId="0DDED1DB" w:rsidR="00A70E48" w:rsidRPr="00AF7E9D" w:rsidRDefault="008C1512" w:rsidP="00F658C0">
            <w:pPr>
              <w:spacing w:afterLines="40" w:after="96"/>
              <w:jc w:val="right"/>
              <w:rPr>
                <w:rFonts w:asciiTheme="majorHAnsi" w:hAnsiTheme="majorHAnsi" w:cstheme="majorHAnsi"/>
                <w:sz w:val="20"/>
              </w:rPr>
            </w:pPr>
            <w:r w:rsidRPr="00AF7E9D">
              <w:rPr>
                <w:rFonts w:asciiTheme="majorHAnsi" w:hAnsiTheme="majorHAnsi" w:cstheme="majorHAnsi"/>
                <w:sz w:val="20"/>
              </w:rPr>
              <w:t>6.399.670,00</w:t>
            </w:r>
          </w:p>
        </w:tc>
        <w:tc>
          <w:tcPr>
            <w:tcW w:w="1808" w:type="dxa"/>
            <w:vAlign w:val="center"/>
          </w:tcPr>
          <w:p w14:paraId="7982E7DF" w14:textId="12C4F037" w:rsidR="00A70E48" w:rsidRPr="00AF7E9D" w:rsidRDefault="008C1512" w:rsidP="00F658C0">
            <w:pPr>
              <w:spacing w:afterLines="40" w:after="96"/>
              <w:jc w:val="right"/>
              <w:rPr>
                <w:rFonts w:asciiTheme="majorHAnsi" w:hAnsiTheme="majorHAnsi" w:cstheme="majorHAnsi"/>
                <w:sz w:val="20"/>
              </w:rPr>
            </w:pPr>
            <w:r w:rsidRPr="00AF7E9D">
              <w:rPr>
                <w:rFonts w:asciiTheme="majorHAnsi" w:hAnsiTheme="majorHAnsi" w:cstheme="majorHAnsi"/>
                <w:sz w:val="20"/>
              </w:rPr>
              <w:t>6.976.800,00</w:t>
            </w:r>
          </w:p>
        </w:tc>
      </w:tr>
      <w:tr w:rsidR="00A70E48" w:rsidRPr="00AF7E9D" w14:paraId="56397B0F" w14:textId="77777777" w:rsidTr="00E5741F">
        <w:trPr>
          <w:jc w:val="center"/>
        </w:trPr>
        <w:tc>
          <w:tcPr>
            <w:tcW w:w="511" w:type="dxa"/>
            <w:vAlign w:val="center"/>
            <w:hideMark/>
          </w:tcPr>
          <w:p w14:paraId="04C32BB3" w14:textId="77777777" w:rsidR="00A70E48" w:rsidRPr="00AF7E9D" w:rsidRDefault="00A70E48" w:rsidP="00F658C0">
            <w:pPr>
              <w:spacing w:afterLines="40" w:after="96"/>
              <w:jc w:val="right"/>
              <w:rPr>
                <w:rFonts w:asciiTheme="majorHAnsi" w:hAnsiTheme="majorHAnsi" w:cstheme="majorHAnsi"/>
                <w:sz w:val="20"/>
              </w:rPr>
            </w:pPr>
            <w:r w:rsidRPr="00AF7E9D">
              <w:rPr>
                <w:rFonts w:asciiTheme="majorHAnsi" w:hAnsiTheme="majorHAnsi" w:cstheme="majorHAnsi"/>
                <w:sz w:val="20"/>
              </w:rPr>
              <w:t>II</w:t>
            </w:r>
          </w:p>
        </w:tc>
        <w:tc>
          <w:tcPr>
            <w:tcW w:w="1828" w:type="dxa"/>
            <w:vAlign w:val="center"/>
          </w:tcPr>
          <w:p w14:paraId="4E7022A8" w14:textId="77777777" w:rsidR="00A70E48" w:rsidRPr="00AF7E9D" w:rsidRDefault="00A70E48" w:rsidP="00F658C0">
            <w:pPr>
              <w:spacing w:afterLines="40" w:after="96"/>
              <w:jc w:val="left"/>
              <w:rPr>
                <w:rFonts w:asciiTheme="majorHAnsi" w:hAnsiTheme="majorHAnsi" w:cstheme="majorHAnsi"/>
                <w:sz w:val="20"/>
              </w:rPr>
            </w:pPr>
            <w:r w:rsidRPr="00AF7E9D">
              <w:rPr>
                <w:rFonts w:asciiTheme="majorHAnsi" w:hAnsiTheme="majorHAnsi" w:cstheme="majorHAnsi"/>
                <w:sz w:val="20"/>
              </w:rPr>
              <w:t>UKUPNI RASHODI</w:t>
            </w:r>
          </w:p>
        </w:tc>
        <w:tc>
          <w:tcPr>
            <w:tcW w:w="1417" w:type="dxa"/>
            <w:vAlign w:val="center"/>
          </w:tcPr>
          <w:p w14:paraId="3EEE5C73" w14:textId="341A842A" w:rsidR="00A70E48" w:rsidRPr="00AF7E9D" w:rsidRDefault="00A70E48" w:rsidP="00F658C0">
            <w:pPr>
              <w:spacing w:afterLines="40" w:after="96"/>
              <w:jc w:val="right"/>
              <w:rPr>
                <w:rFonts w:asciiTheme="majorHAnsi" w:hAnsiTheme="majorHAnsi" w:cstheme="majorHAnsi"/>
                <w:sz w:val="20"/>
              </w:rPr>
            </w:pPr>
            <w:r w:rsidRPr="00AF7E9D">
              <w:rPr>
                <w:rFonts w:asciiTheme="majorHAnsi" w:hAnsiTheme="majorHAnsi" w:cstheme="majorHAnsi"/>
                <w:sz w:val="20"/>
              </w:rPr>
              <w:t>6.048.000,00</w:t>
            </w:r>
          </w:p>
        </w:tc>
        <w:tc>
          <w:tcPr>
            <w:tcW w:w="1701" w:type="dxa"/>
          </w:tcPr>
          <w:p w14:paraId="178CEE68" w14:textId="00128FB4" w:rsidR="00A70E48" w:rsidRPr="00AF7E9D" w:rsidRDefault="00493A41" w:rsidP="00F658C0">
            <w:pPr>
              <w:spacing w:afterLines="40" w:after="96"/>
              <w:jc w:val="right"/>
              <w:rPr>
                <w:rFonts w:asciiTheme="majorHAnsi" w:hAnsiTheme="majorHAnsi" w:cstheme="majorHAnsi"/>
                <w:sz w:val="20"/>
              </w:rPr>
            </w:pPr>
            <w:r w:rsidRPr="00AF7E9D">
              <w:rPr>
                <w:rFonts w:asciiTheme="majorHAnsi" w:hAnsiTheme="majorHAnsi" w:cstheme="majorHAnsi"/>
                <w:sz w:val="20"/>
              </w:rPr>
              <w:t>4.515.608,89</w:t>
            </w:r>
          </w:p>
        </w:tc>
        <w:tc>
          <w:tcPr>
            <w:tcW w:w="1701" w:type="dxa"/>
            <w:vAlign w:val="center"/>
          </w:tcPr>
          <w:p w14:paraId="595D8450" w14:textId="284033E4" w:rsidR="00A70E48" w:rsidRPr="00AF7E9D" w:rsidRDefault="008C1512" w:rsidP="00F658C0">
            <w:pPr>
              <w:spacing w:afterLines="40" w:after="96"/>
              <w:jc w:val="right"/>
              <w:rPr>
                <w:rFonts w:asciiTheme="majorHAnsi" w:hAnsiTheme="majorHAnsi" w:cstheme="majorHAnsi"/>
                <w:sz w:val="20"/>
              </w:rPr>
            </w:pPr>
            <w:r w:rsidRPr="00AF7E9D">
              <w:rPr>
                <w:rFonts w:asciiTheme="majorHAnsi" w:hAnsiTheme="majorHAnsi" w:cstheme="majorHAnsi"/>
                <w:sz w:val="20"/>
              </w:rPr>
              <w:t>6.122.500,00</w:t>
            </w:r>
          </w:p>
        </w:tc>
        <w:tc>
          <w:tcPr>
            <w:tcW w:w="1808" w:type="dxa"/>
            <w:vAlign w:val="center"/>
          </w:tcPr>
          <w:p w14:paraId="73A9D769" w14:textId="4213775D" w:rsidR="00A70E48" w:rsidRPr="00AF7E9D" w:rsidRDefault="008C1512" w:rsidP="00F658C0">
            <w:pPr>
              <w:spacing w:afterLines="40" w:after="96"/>
              <w:jc w:val="right"/>
              <w:rPr>
                <w:rFonts w:asciiTheme="majorHAnsi" w:hAnsiTheme="majorHAnsi" w:cstheme="majorHAnsi"/>
                <w:sz w:val="20"/>
              </w:rPr>
            </w:pPr>
            <w:r w:rsidRPr="00AF7E9D">
              <w:rPr>
                <w:rFonts w:asciiTheme="majorHAnsi" w:hAnsiTheme="majorHAnsi" w:cstheme="majorHAnsi"/>
                <w:sz w:val="20"/>
              </w:rPr>
              <w:t>6.930.000,00</w:t>
            </w:r>
          </w:p>
        </w:tc>
      </w:tr>
      <w:tr w:rsidR="00A70E48" w:rsidRPr="00AF7E9D" w14:paraId="5F4C4AEF" w14:textId="77777777" w:rsidTr="00C67C41">
        <w:trPr>
          <w:jc w:val="center"/>
        </w:trPr>
        <w:tc>
          <w:tcPr>
            <w:tcW w:w="511" w:type="dxa"/>
            <w:tcBorders>
              <w:bottom w:val="single" w:sz="4" w:space="0" w:color="auto"/>
            </w:tcBorders>
            <w:vAlign w:val="center"/>
            <w:hideMark/>
          </w:tcPr>
          <w:p w14:paraId="7632DBD7" w14:textId="77777777" w:rsidR="00A70E48" w:rsidRPr="00AF7E9D" w:rsidRDefault="00A70E48" w:rsidP="00F658C0">
            <w:pPr>
              <w:spacing w:afterLines="40" w:after="96"/>
              <w:jc w:val="right"/>
              <w:rPr>
                <w:rFonts w:asciiTheme="majorHAnsi" w:hAnsiTheme="majorHAnsi" w:cstheme="majorHAnsi"/>
                <w:b/>
                <w:sz w:val="20"/>
              </w:rPr>
            </w:pPr>
            <w:r w:rsidRPr="00AF7E9D">
              <w:rPr>
                <w:rFonts w:asciiTheme="majorHAnsi" w:hAnsiTheme="majorHAnsi" w:cstheme="majorHAnsi"/>
                <w:b/>
                <w:sz w:val="20"/>
              </w:rPr>
              <w:t>III</w:t>
            </w:r>
          </w:p>
        </w:tc>
        <w:tc>
          <w:tcPr>
            <w:tcW w:w="1828" w:type="dxa"/>
            <w:tcBorders>
              <w:bottom w:val="single" w:sz="4" w:space="0" w:color="auto"/>
            </w:tcBorders>
            <w:vAlign w:val="center"/>
            <w:hideMark/>
          </w:tcPr>
          <w:p w14:paraId="1828CECE" w14:textId="77777777" w:rsidR="00A70E48" w:rsidRPr="00AF7E9D" w:rsidRDefault="00A70E48" w:rsidP="00F658C0">
            <w:pPr>
              <w:spacing w:afterLines="40" w:after="96"/>
              <w:jc w:val="left"/>
              <w:rPr>
                <w:rFonts w:asciiTheme="majorHAnsi" w:hAnsiTheme="majorHAnsi" w:cstheme="majorHAnsi"/>
                <w:b/>
                <w:sz w:val="20"/>
              </w:rPr>
            </w:pPr>
            <w:r w:rsidRPr="00AF7E9D">
              <w:rPr>
                <w:rFonts w:asciiTheme="majorHAnsi" w:hAnsiTheme="majorHAnsi" w:cstheme="majorHAnsi"/>
                <w:b/>
                <w:sz w:val="20"/>
              </w:rPr>
              <w:t>DOBIT (bruto)</w:t>
            </w:r>
          </w:p>
        </w:tc>
        <w:tc>
          <w:tcPr>
            <w:tcW w:w="1417" w:type="dxa"/>
            <w:tcBorders>
              <w:bottom w:val="single" w:sz="4" w:space="0" w:color="auto"/>
            </w:tcBorders>
            <w:vAlign w:val="center"/>
          </w:tcPr>
          <w:p w14:paraId="70926683" w14:textId="784D1AF8" w:rsidR="00A70E48" w:rsidRPr="00AF7E9D" w:rsidRDefault="00A70E48" w:rsidP="00F658C0">
            <w:pPr>
              <w:spacing w:afterLines="40" w:after="96"/>
              <w:jc w:val="right"/>
              <w:rPr>
                <w:rFonts w:asciiTheme="majorHAnsi" w:hAnsiTheme="majorHAnsi" w:cstheme="majorHAnsi"/>
                <w:b/>
                <w:sz w:val="20"/>
              </w:rPr>
            </w:pPr>
            <w:r w:rsidRPr="00AF7E9D">
              <w:rPr>
                <w:rFonts w:asciiTheme="majorHAnsi" w:hAnsiTheme="majorHAnsi" w:cstheme="majorHAnsi"/>
                <w:b/>
                <w:sz w:val="20"/>
              </w:rPr>
              <w:t>12.800,00</w:t>
            </w:r>
          </w:p>
        </w:tc>
        <w:tc>
          <w:tcPr>
            <w:tcW w:w="1701" w:type="dxa"/>
            <w:tcBorders>
              <w:bottom w:val="single" w:sz="4" w:space="0" w:color="auto"/>
            </w:tcBorders>
          </w:tcPr>
          <w:p w14:paraId="45BAB42E" w14:textId="4CFA73B4" w:rsidR="00A70E48" w:rsidRPr="00AF7E9D" w:rsidRDefault="00493A41" w:rsidP="00F658C0">
            <w:pPr>
              <w:spacing w:afterLines="40" w:after="96"/>
              <w:jc w:val="right"/>
              <w:rPr>
                <w:rFonts w:asciiTheme="majorHAnsi" w:hAnsiTheme="majorHAnsi" w:cstheme="majorHAnsi"/>
                <w:b/>
                <w:sz w:val="20"/>
              </w:rPr>
            </w:pPr>
            <w:r w:rsidRPr="00AF7E9D">
              <w:rPr>
                <w:rFonts w:asciiTheme="majorHAnsi" w:hAnsiTheme="majorHAnsi" w:cstheme="majorHAnsi"/>
                <w:b/>
                <w:sz w:val="20"/>
              </w:rPr>
              <w:t>178.358,88</w:t>
            </w:r>
          </w:p>
        </w:tc>
        <w:tc>
          <w:tcPr>
            <w:tcW w:w="1701" w:type="dxa"/>
            <w:tcBorders>
              <w:bottom w:val="single" w:sz="4" w:space="0" w:color="auto"/>
            </w:tcBorders>
            <w:vAlign w:val="center"/>
          </w:tcPr>
          <w:p w14:paraId="3B7399D7" w14:textId="7FD6F3D6" w:rsidR="00A70E48" w:rsidRPr="00AF7E9D" w:rsidRDefault="008C1512" w:rsidP="00F658C0">
            <w:pPr>
              <w:spacing w:afterLines="40" w:after="96"/>
              <w:jc w:val="right"/>
              <w:rPr>
                <w:rFonts w:asciiTheme="majorHAnsi" w:hAnsiTheme="majorHAnsi" w:cstheme="majorHAnsi"/>
                <w:b/>
                <w:sz w:val="20"/>
              </w:rPr>
            </w:pPr>
            <w:r w:rsidRPr="00AF7E9D">
              <w:rPr>
                <w:rFonts w:asciiTheme="majorHAnsi" w:hAnsiTheme="majorHAnsi" w:cstheme="majorHAnsi"/>
                <w:b/>
                <w:sz w:val="20"/>
              </w:rPr>
              <w:t>277.170,00</w:t>
            </w:r>
          </w:p>
        </w:tc>
        <w:tc>
          <w:tcPr>
            <w:tcW w:w="1808" w:type="dxa"/>
            <w:tcBorders>
              <w:bottom w:val="single" w:sz="4" w:space="0" w:color="auto"/>
            </w:tcBorders>
            <w:vAlign w:val="center"/>
          </w:tcPr>
          <w:p w14:paraId="5CE19675" w14:textId="337424D7" w:rsidR="00A70E48" w:rsidRPr="00AF7E9D" w:rsidRDefault="001947F4" w:rsidP="00F658C0">
            <w:pPr>
              <w:spacing w:afterLines="40" w:after="96"/>
              <w:jc w:val="right"/>
              <w:rPr>
                <w:rFonts w:asciiTheme="majorHAnsi" w:hAnsiTheme="majorHAnsi" w:cstheme="majorHAnsi"/>
                <w:b/>
                <w:sz w:val="20"/>
              </w:rPr>
            </w:pPr>
            <w:r>
              <w:rPr>
                <w:rFonts w:asciiTheme="majorHAnsi" w:hAnsiTheme="majorHAnsi" w:cstheme="majorHAnsi"/>
                <w:b/>
                <w:sz w:val="20"/>
              </w:rPr>
              <w:t>46.8</w:t>
            </w:r>
            <w:r w:rsidR="008C1512" w:rsidRPr="00AF7E9D">
              <w:rPr>
                <w:rFonts w:asciiTheme="majorHAnsi" w:hAnsiTheme="majorHAnsi" w:cstheme="majorHAnsi"/>
                <w:b/>
                <w:sz w:val="20"/>
              </w:rPr>
              <w:t>00,00</w:t>
            </w:r>
          </w:p>
        </w:tc>
      </w:tr>
      <w:tr w:rsidR="00C67C41" w:rsidRPr="00AF7E9D" w14:paraId="5CBD40AB" w14:textId="77777777" w:rsidTr="00C67C41">
        <w:trPr>
          <w:jc w:val="center"/>
        </w:trPr>
        <w:tc>
          <w:tcPr>
            <w:tcW w:w="511" w:type="dxa"/>
            <w:tcBorders>
              <w:top w:val="single" w:sz="4" w:space="0" w:color="auto"/>
              <w:left w:val="nil"/>
              <w:bottom w:val="nil"/>
              <w:right w:val="nil"/>
            </w:tcBorders>
            <w:vAlign w:val="center"/>
          </w:tcPr>
          <w:p w14:paraId="6C5B1AD7" w14:textId="77777777" w:rsidR="00C67C41" w:rsidRPr="00AF7E9D" w:rsidRDefault="00C67C41" w:rsidP="00F658C0">
            <w:pPr>
              <w:spacing w:afterLines="40" w:after="96"/>
              <w:jc w:val="right"/>
              <w:rPr>
                <w:rFonts w:asciiTheme="majorHAnsi" w:hAnsiTheme="majorHAnsi" w:cstheme="majorHAnsi"/>
                <w:b/>
                <w:sz w:val="20"/>
              </w:rPr>
            </w:pPr>
          </w:p>
        </w:tc>
        <w:tc>
          <w:tcPr>
            <w:tcW w:w="1828" w:type="dxa"/>
            <w:tcBorders>
              <w:top w:val="single" w:sz="4" w:space="0" w:color="auto"/>
              <w:left w:val="nil"/>
              <w:bottom w:val="nil"/>
              <w:right w:val="nil"/>
            </w:tcBorders>
            <w:vAlign w:val="center"/>
          </w:tcPr>
          <w:p w14:paraId="7E219985" w14:textId="77777777" w:rsidR="00C67C41" w:rsidRPr="00AF7E9D" w:rsidRDefault="00C67C41" w:rsidP="00F658C0">
            <w:pPr>
              <w:spacing w:afterLines="40" w:after="96"/>
              <w:jc w:val="left"/>
              <w:rPr>
                <w:rFonts w:asciiTheme="majorHAnsi" w:hAnsiTheme="majorHAnsi" w:cstheme="majorHAnsi"/>
                <w:b/>
                <w:sz w:val="20"/>
              </w:rPr>
            </w:pPr>
          </w:p>
        </w:tc>
        <w:tc>
          <w:tcPr>
            <w:tcW w:w="1417" w:type="dxa"/>
            <w:tcBorders>
              <w:top w:val="single" w:sz="4" w:space="0" w:color="auto"/>
              <w:left w:val="nil"/>
              <w:bottom w:val="nil"/>
              <w:right w:val="nil"/>
            </w:tcBorders>
            <w:vAlign w:val="center"/>
          </w:tcPr>
          <w:p w14:paraId="6A0B876A" w14:textId="77777777" w:rsidR="00C67C41" w:rsidRPr="00AF7E9D" w:rsidRDefault="00C67C41" w:rsidP="00F658C0">
            <w:pPr>
              <w:spacing w:afterLines="40" w:after="96"/>
              <w:jc w:val="right"/>
              <w:rPr>
                <w:rFonts w:asciiTheme="majorHAnsi" w:hAnsiTheme="majorHAnsi" w:cstheme="majorHAnsi"/>
                <w:b/>
                <w:sz w:val="20"/>
              </w:rPr>
            </w:pPr>
          </w:p>
        </w:tc>
        <w:tc>
          <w:tcPr>
            <w:tcW w:w="1701" w:type="dxa"/>
            <w:tcBorders>
              <w:top w:val="single" w:sz="4" w:space="0" w:color="auto"/>
              <w:left w:val="nil"/>
              <w:bottom w:val="nil"/>
              <w:right w:val="nil"/>
            </w:tcBorders>
          </w:tcPr>
          <w:p w14:paraId="5756D056" w14:textId="77777777" w:rsidR="00C67C41" w:rsidRPr="00AF7E9D" w:rsidRDefault="00C67C41" w:rsidP="00F658C0">
            <w:pPr>
              <w:spacing w:afterLines="40" w:after="96"/>
              <w:jc w:val="right"/>
              <w:rPr>
                <w:rFonts w:asciiTheme="majorHAnsi" w:hAnsiTheme="majorHAnsi" w:cstheme="majorHAnsi"/>
                <w:b/>
                <w:sz w:val="20"/>
              </w:rPr>
            </w:pPr>
          </w:p>
        </w:tc>
        <w:tc>
          <w:tcPr>
            <w:tcW w:w="1701" w:type="dxa"/>
            <w:tcBorders>
              <w:top w:val="single" w:sz="4" w:space="0" w:color="auto"/>
              <w:left w:val="nil"/>
              <w:bottom w:val="nil"/>
              <w:right w:val="nil"/>
            </w:tcBorders>
            <w:vAlign w:val="center"/>
          </w:tcPr>
          <w:p w14:paraId="3883637C" w14:textId="77777777" w:rsidR="00C67C41" w:rsidRPr="00AF7E9D" w:rsidRDefault="00C67C41" w:rsidP="00F658C0">
            <w:pPr>
              <w:spacing w:afterLines="40" w:after="96"/>
              <w:jc w:val="right"/>
              <w:rPr>
                <w:rFonts w:asciiTheme="majorHAnsi" w:hAnsiTheme="majorHAnsi" w:cstheme="majorHAnsi"/>
                <w:b/>
                <w:sz w:val="20"/>
              </w:rPr>
            </w:pPr>
          </w:p>
        </w:tc>
        <w:tc>
          <w:tcPr>
            <w:tcW w:w="1808" w:type="dxa"/>
            <w:tcBorders>
              <w:top w:val="single" w:sz="4" w:space="0" w:color="auto"/>
              <w:left w:val="nil"/>
              <w:bottom w:val="nil"/>
              <w:right w:val="nil"/>
            </w:tcBorders>
            <w:vAlign w:val="center"/>
          </w:tcPr>
          <w:p w14:paraId="238C69A2" w14:textId="77777777" w:rsidR="00C67C41" w:rsidRPr="00AF7E9D" w:rsidRDefault="00C67C41" w:rsidP="00F658C0">
            <w:pPr>
              <w:spacing w:afterLines="40" w:after="96"/>
              <w:jc w:val="right"/>
              <w:rPr>
                <w:rFonts w:asciiTheme="majorHAnsi" w:hAnsiTheme="majorHAnsi" w:cstheme="majorHAnsi"/>
                <w:b/>
                <w:sz w:val="20"/>
              </w:rPr>
            </w:pPr>
          </w:p>
        </w:tc>
      </w:tr>
    </w:tbl>
    <w:p w14:paraId="55377DD0" w14:textId="54CE1EE0" w:rsidR="002950B5" w:rsidRPr="00AF7E9D" w:rsidRDefault="002950B5" w:rsidP="00F658C0">
      <w:pPr>
        <w:spacing w:afterLines="40" w:after="96"/>
        <w:rPr>
          <w:rFonts w:asciiTheme="majorHAnsi" w:hAnsiTheme="majorHAnsi" w:cstheme="majorHAnsi"/>
        </w:rPr>
      </w:pPr>
      <w:r w:rsidRPr="00AF7E9D">
        <w:rPr>
          <w:rFonts w:asciiTheme="majorHAnsi" w:hAnsiTheme="majorHAnsi" w:cstheme="majorHAnsi"/>
        </w:rPr>
        <w:t>U zadnjem kvartalu 202</w:t>
      </w:r>
      <w:r w:rsidR="001C75F1" w:rsidRPr="00AF7E9D">
        <w:rPr>
          <w:rFonts w:asciiTheme="majorHAnsi" w:hAnsiTheme="majorHAnsi" w:cstheme="majorHAnsi"/>
        </w:rPr>
        <w:t>5</w:t>
      </w:r>
      <w:r w:rsidRPr="00AF7E9D">
        <w:rPr>
          <w:rFonts w:asciiTheme="majorHAnsi" w:hAnsiTheme="majorHAnsi" w:cstheme="majorHAnsi"/>
        </w:rPr>
        <w:t>.</w:t>
      </w:r>
      <w:r w:rsidR="00044915" w:rsidRPr="00AF7E9D">
        <w:rPr>
          <w:rFonts w:asciiTheme="majorHAnsi" w:hAnsiTheme="majorHAnsi" w:cstheme="majorHAnsi"/>
        </w:rPr>
        <w:t xml:space="preserve"> </w:t>
      </w:r>
      <w:r w:rsidRPr="00AF7E9D">
        <w:rPr>
          <w:rFonts w:asciiTheme="majorHAnsi" w:hAnsiTheme="majorHAnsi" w:cstheme="majorHAnsi"/>
        </w:rPr>
        <w:t>g</w:t>
      </w:r>
      <w:r w:rsidR="00AF7E9D">
        <w:rPr>
          <w:rFonts w:asciiTheme="majorHAnsi" w:hAnsiTheme="majorHAnsi" w:cstheme="majorHAnsi"/>
        </w:rPr>
        <w:t>odine</w:t>
      </w:r>
      <w:r w:rsidRPr="00AF7E9D">
        <w:rPr>
          <w:rFonts w:asciiTheme="majorHAnsi" w:hAnsiTheme="majorHAnsi" w:cstheme="majorHAnsi"/>
        </w:rPr>
        <w:t xml:space="preserve"> očekuje se povećanje prihoda s </w:t>
      </w:r>
      <w:r w:rsidR="001C75F1" w:rsidRPr="00AF7E9D">
        <w:rPr>
          <w:rFonts w:asciiTheme="majorHAnsi" w:hAnsiTheme="majorHAnsi" w:cstheme="majorHAnsi"/>
        </w:rPr>
        <w:t xml:space="preserve">naslova promjene cjenika javne usluge </w:t>
      </w:r>
      <w:r w:rsidRPr="00AF7E9D">
        <w:rPr>
          <w:rFonts w:asciiTheme="majorHAnsi" w:hAnsiTheme="majorHAnsi" w:cstheme="majorHAnsi"/>
        </w:rPr>
        <w:t xml:space="preserve"> što rezultira ovakvom procijenjenom dobiti</w:t>
      </w:r>
      <w:r w:rsidR="001C75F1" w:rsidRPr="00AF7E9D">
        <w:rPr>
          <w:rFonts w:asciiTheme="majorHAnsi" w:hAnsiTheme="majorHAnsi" w:cstheme="majorHAnsi"/>
        </w:rPr>
        <w:t xml:space="preserve"> za 2025.</w:t>
      </w:r>
      <w:r w:rsidRPr="00AF7E9D">
        <w:rPr>
          <w:rFonts w:asciiTheme="majorHAnsi" w:hAnsiTheme="majorHAnsi" w:cstheme="majorHAnsi"/>
        </w:rPr>
        <w:t xml:space="preserve"> </w:t>
      </w:r>
    </w:p>
    <w:p w14:paraId="7C292AFC" w14:textId="77777777" w:rsidR="00CF0D86" w:rsidRPr="00AF7E9D" w:rsidRDefault="00CF0D86" w:rsidP="00F658C0">
      <w:pPr>
        <w:spacing w:afterLines="40" w:after="96"/>
        <w:rPr>
          <w:rFonts w:asciiTheme="majorHAnsi" w:hAnsiTheme="majorHAnsi" w:cstheme="majorHAnsi"/>
        </w:rPr>
      </w:pPr>
    </w:p>
    <w:p w14:paraId="38EAF881" w14:textId="4AA462D3" w:rsidR="005A71EF" w:rsidRDefault="005A71EF">
      <w:pPr>
        <w:shd w:val="clear" w:color="auto" w:fill="auto"/>
        <w:spacing w:after="0" w:line="276" w:lineRule="auto"/>
        <w:jc w:val="left"/>
        <w:rPr>
          <w:rFonts w:asciiTheme="majorHAnsi" w:hAnsiTheme="majorHAnsi" w:cstheme="majorHAnsi"/>
        </w:rPr>
      </w:pPr>
      <w:r>
        <w:rPr>
          <w:rFonts w:asciiTheme="majorHAnsi" w:hAnsiTheme="majorHAnsi" w:cstheme="majorHAnsi"/>
        </w:rPr>
        <w:br w:type="page"/>
      </w:r>
    </w:p>
    <w:p w14:paraId="4377BBA0" w14:textId="77777777" w:rsidR="00963A1A" w:rsidRPr="00AF7E9D" w:rsidRDefault="00963A1A" w:rsidP="00F658C0">
      <w:pPr>
        <w:pStyle w:val="Naslov1"/>
        <w:spacing w:before="0" w:afterLines="40" w:after="96"/>
        <w:rPr>
          <w:rFonts w:asciiTheme="majorHAnsi" w:hAnsiTheme="majorHAnsi" w:cstheme="majorHAnsi"/>
        </w:rPr>
      </w:pPr>
      <w:bookmarkStart w:id="10" w:name="_Toc153224274"/>
      <w:r w:rsidRPr="00AF7E9D">
        <w:rPr>
          <w:rFonts w:asciiTheme="majorHAnsi" w:hAnsiTheme="majorHAnsi" w:cstheme="majorHAnsi"/>
        </w:rPr>
        <w:lastRenderedPageBreak/>
        <w:t>SUBVENCIJE KOMUNALNIH USLUGA</w:t>
      </w:r>
      <w:bookmarkEnd w:id="10"/>
      <w:r w:rsidRPr="00AF7E9D">
        <w:rPr>
          <w:rFonts w:asciiTheme="majorHAnsi" w:hAnsiTheme="majorHAnsi" w:cstheme="majorHAnsi"/>
        </w:rPr>
        <w:t xml:space="preserve"> </w:t>
      </w:r>
    </w:p>
    <w:p w14:paraId="6365D3E5" w14:textId="074A18DD" w:rsidR="00963A1A" w:rsidRPr="00AF7E9D" w:rsidRDefault="00DC0F38" w:rsidP="00F658C0">
      <w:pPr>
        <w:spacing w:afterLines="40" w:after="96"/>
        <w:rPr>
          <w:rFonts w:asciiTheme="majorHAnsi" w:hAnsiTheme="majorHAnsi" w:cstheme="majorHAnsi"/>
        </w:rPr>
      </w:pPr>
      <w:r w:rsidRPr="00AF7E9D">
        <w:rPr>
          <w:rFonts w:asciiTheme="majorHAnsi" w:hAnsiTheme="majorHAnsi" w:cstheme="majorHAnsi"/>
        </w:rPr>
        <w:t>T</w:t>
      </w:r>
      <w:r w:rsidR="00963A1A" w:rsidRPr="00AF7E9D">
        <w:rPr>
          <w:rFonts w:asciiTheme="majorHAnsi" w:hAnsiTheme="majorHAnsi" w:cstheme="majorHAnsi"/>
        </w:rPr>
        <w:t xml:space="preserve">emeljem </w:t>
      </w:r>
      <w:r w:rsidRPr="00AF7E9D">
        <w:rPr>
          <w:rFonts w:asciiTheme="majorHAnsi" w:hAnsiTheme="majorHAnsi" w:cstheme="majorHAnsi"/>
        </w:rPr>
        <w:t xml:space="preserve">članka 25. </w:t>
      </w:r>
      <w:r w:rsidR="00963A1A" w:rsidRPr="00AF7E9D">
        <w:rPr>
          <w:rFonts w:asciiTheme="majorHAnsi" w:hAnsiTheme="majorHAnsi" w:cstheme="majorHAnsi"/>
        </w:rPr>
        <w:t>Odluke o načinu pružanja javne usluge sakupljanja komunalnog otpada na području Grada Velike Gorice</w:t>
      </w:r>
      <w:r w:rsidR="008B6612" w:rsidRPr="00AF7E9D">
        <w:rPr>
          <w:rFonts w:asciiTheme="majorHAnsi" w:hAnsiTheme="majorHAnsi" w:cstheme="majorHAnsi"/>
        </w:rPr>
        <w:t>, u 202</w:t>
      </w:r>
      <w:r w:rsidR="00581E80" w:rsidRPr="00AF7E9D">
        <w:rPr>
          <w:rFonts w:asciiTheme="majorHAnsi" w:hAnsiTheme="majorHAnsi" w:cstheme="majorHAnsi"/>
        </w:rPr>
        <w:t>5</w:t>
      </w:r>
      <w:r w:rsidRPr="00AF7E9D">
        <w:rPr>
          <w:rFonts w:asciiTheme="majorHAnsi" w:hAnsiTheme="majorHAnsi" w:cstheme="majorHAnsi"/>
        </w:rPr>
        <w:t xml:space="preserve">. godini </w:t>
      </w:r>
      <w:r w:rsidR="00963A1A" w:rsidRPr="00AF7E9D">
        <w:rPr>
          <w:rFonts w:asciiTheme="majorHAnsi" w:hAnsiTheme="majorHAnsi" w:cstheme="majorHAnsi"/>
        </w:rPr>
        <w:t xml:space="preserve">iz </w:t>
      </w:r>
      <w:r w:rsidRPr="00AF7E9D">
        <w:rPr>
          <w:rFonts w:asciiTheme="majorHAnsi" w:hAnsiTheme="majorHAnsi" w:cstheme="majorHAnsi"/>
        </w:rPr>
        <w:t>Proračuna Grada Velike Gorice</w:t>
      </w:r>
      <w:r w:rsidR="00963A1A" w:rsidRPr="00AF7E9D">
        <w:rPr>
          <w:rFonts w:asciiTheme="majorHAnsi" w:hAnsiTheme="majorHAnsi" w:cstheme="majorHAnsi"/>
        </w:rPr>
        <w:t xml:space="preserve"> i dalje se planira subvencija cijene javne usluge za korisnike socijalne skrbi koji</w:t>
      </w:r>
      <w:r w:rsidRPr="00AF7E9D">
        <w:rPr>
          <w:rFonts w:asciiTheme="majorHAnsi" w:hAnsiTheme="majorHAnsi" w:cstheme="majorHAnsi"/>
        </w:rPr>
        <w:t>,</w:t>
      </w:r>
      <w:r w:rsidR="00963A1A" w:rsidRPr="00AF7E9D">
        <w:rPr>
          <w:rFonts w:asciiTheme="majorHAnsi" w:hAnsiTheme="majorHAnsi" w:cstheme="majorHAnsi"/>
        </w:rPr>
        <w:t xml:space="preserve"> sukladno važećim propisima o socijalnoj skrbi</w:t>
      </w:r>
      <w:r w:rsidRPr="00AF7E9D">
        <w:rPr>
          <w:rFonts w:asciiTheme="majorHAnsi" w:hAnsiTheme="majorHAnsi" w:cstheme="majorHAnsi"/>
        </w:rPr>
        <w:t>,</w:t>
      </w:r>
      <w:r w:rsidR="00963A1A" w:rsidRPr="00AF7E9D">
        <w:rPr>
          <w:rFonts w:asciiTheme="majorHAnsi" w:hAnsiTheme="majorHAnsi" w:cstheme="majorHAnsi"/>
        </w:rPr>
        <w:t xml:space="preserve"> ostvaruju pravo na naknadu za troškove stanovanja i za korisnike koje odrede nadležni gradski upravni odjeli.</w:t>
      </w:r>
      <w:r w:rsidRPr="00AF7E9D">
        <w:rPr>
          <w:rFonts w:asciiTheme="majorHAnsi" w:hAnsiTheme="majorHAnsi" w:cstheme="majorHAnsi"/>
        </w:rPr>
        <w:t xml:space="preserve"> Sukladno istoj Odluci, u 202</w:t>
      </w:r>
      <w:r w:rsidR="00581E80" w:rsidRPr="00AF7E9D">
        <w:rPr>
          <w:rFonts w:asciiTheme="majorHAnsi" w:hAnsiTheme="majorHAnsi" w:cstheme="majorHAnsi"/>
        </w:rPr>
        <w:t>5</w:t>
      </w:r>
      <w:r w:rsidRPr="00AF7E9D">
        <w:rPr>
          <w:rFonts w:asciiTheme="majorHAnsi" w:hAnsiTheme="majorHAnsi" w:cstheme="majorHAnsi"/>
        </w:rPr>
        <w:t xml:space="preserve">. godini i </w:t>
      </w:r>
      <w:r w:rsidR="00963A1A" w:rsidRPr="00AF7E9D">
        <w:rPr>
          <w:rFonts w:asciiTheme="majorHAnsi" w:hAnsiTheme="majorHAnsi" w:cstheme="majorHAnsi"/>
        </w:rPr>
        <w:t>dalje se planira subvencija cijene javne usluge za korisnike naselja Mraclin, Buševec i Lazi Turopoljski.</w:t>
      </w:r>
    </w:p>
    <w:p w14:paraId="251D7719" w14:textId="229665CA"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rPr>
        <w:t>Sukladno tome</w:t>
      </w:r>
      <w:r w:rsidR="00DC0F38" w:rsidRPr="00AF7E9D">
        <w:rPr>
          <w:rFonts w:asciiTheme="majorHAnsi" w:hAnsiTheme="majorHAnsi" w:cstheme="majorHAnsi"/>
        </w:rPr>
        <w:t>,</w:t>
      </w:r>
      <w:r w:rsidR="008B6612" w:rsidRPr="00AF7E9D">
        <w:rPr>
          <w:rFonts w:asciiTheme="majorHAnsi" w:hAnsiTheme="majorHAnsi" w:cstheme="majorHAnsi"/>
        </w:rPr>
        <w:t xml:space="preserve"> Planom za 202</w:t>
      </w:r>
      <w:r w:rsidR="00581E80" w:rsidRPr="00AF7E9D">
        <w:rPr>
          <w:rFonts w:asciiTheme="majorHAnsi" w:hAnsiTheme="majorHAnsi" w:cstheme="majorHAnsi"/>
        </w:rPr>
        <w:t>5</w:t>
      </w:r>
      <w:r w:rsidRPr="00AF7E9D">
        <w:rPr>
          <w:rFonts w:asciiTheme="majorHAnsi" w:hAnsiTheme="majorHAnsi" w:cstheme="majorHAnsi"/>
        </w:rPr>
        <w:t xml:space="preserve">. godinu Društvo planira ostvariti prihode s tog naslova u visini od </w:t>
      </w:r>
      <w:r w:rsidR="001C75F1" w:rsidRPr="00AF7E9D">
        <w:rPr>
          <w:rFonts w:asciiTheme="majorHAnsi" w:hAnsiTheme="majorHAnsi" w:cstheme="majorHAnsi"/>
        </w:rPr>
        <w:t>112</w:t>
      </w:r>
      <w:r w:rsidR="00D91F02" w:rsidRPr="00AF7E9D">
        <w:rPr>
          <w:rFonts w:asciiTheme="majorHAnsi" w:hAnsiTheme="majorHAnsi" w:cstheme="majorHAnsi"/>
        </w:rPr>
        <w:t>.000,00 EUR.</w:t>
      </w:r>
    </w:p>
    <w:p w14:paraId="2BAC719D" w14:textId="77777777" w:rsidR="007A3600" w:rsidRPr="00AF7E9D" w:rsidRDefault="007A3600" w:rsidP="00F658C0">
      <w:pPr>
        <w:spacing w:afterLines="40" w:after="96"/>
        <w:rPr>
          <w:rFonts w:asciiTheme="majorHAnsi" w:hAnsiTheme="majorHAnsi" w:cstheme="majorHAnsi"/>
        </w:rPr>
      </w:pPr>
    </w:p>
    <w:p w14:paraId="7EFD082C" w14:textId="66D7AF2F" w:rsidR="00721746" w:rsidRPr="00AF7E9D" w:rsidRDefault="00721746" w:rsidP="00F658C0">
      <w:pPr>
        <w:shd w:val="clear" w:color="auto" w:fill="auto"/>
        <w:spacing w:afterLines="40" w:after="96"/>
        <w:jc w:val="left"/>
        <w:rPr>
          <w:rFonts w:asciiTheme="majorHAnsi" w:hAnsiTheme="majorHAnsi" w:cstheme="majorHAnsi"/>
        </w:rPr>
      </w:pPr>
      <w:r w:rsidRPr="00AF7E9D">
        <w:rPr>
          <w:rFonts w:asciiTheme="majorHAnsi" w:hAnsiTheme="majorHAnsi" w:cstheme="majorHAnsi"/>
        </w:rPr>
        <w:br w:type="page"/>
      </w:r>
    </w:p>
    <w:p w14:paraId="766ED03F" w14:textId="77777777" w:rsidR="00963A1A" w:rsidRPr="00AF7E9D" w:rsidRDefault="00963A1A" w:rsidP="00F658C0">
      <w:pPr>
        <w:pStyle w:val="Naslov1"/>
        <w:spacing w:before="0" w:afterLines="40" w:after="96"/>
        <w:rPr>
          <w:rFonts w:asciiTheme="majorHAnsi" w:hAnsiTheme="majorHAnsi" w:cstheme="majorHAnsi"/>
        </w:rPr>
      </w:pPr>
      <w:bookmarkStart w:id="11" w:name="_Toc153224275"/>
      <w:r w:rsidRPr="00AF7E9D">
        <w:rPr>
          <w:rFonts w:asciiTheme="majorHAnsi" w:hAnsiTheme="majorHAnsi" w:cstheme="majorHAnsi"/>
        </w:rPr>
        <w:lastRenderedPageBreak/>
        <w:t>INVESTICIJSKE AKTIVNOSTI DRUŠTVA</w:t>
      </w:r>
      <w:bookmarkEnd w:id="11"/>
    </w:p>
    <w:p w14:paraId="764563E4" w14:textId="77777777" w:rsidR="001C75F1" w:rsidRPr="00AF7E9D" w:rsidRDefault="001C75F1" w:rsidP="00F658C0">
      <w:pPr>
        <w:spacing w:afterLines="40" w:after="96"/>
        <w:rPr>
          <w:rFonts w:asciiTheme="majorHAnsi" w:hAnsiTheme="majorHAnsi" w:cstheme="majorHAnsi"/>
        </w:rPr>
      </w:pPr>
    </w:p>
    <w:p w14:paraId="09289E16" w14:textId="77777777" w:rsidR="001C75F1" w:rsidRPr="00AF7E9D" w:rsidRDefault="001C75F1" w:rsidP="00F658C0">
      <w:pPr>
        <w:spacing w:afterLines="40" w:after="96"/>
        <w:rPr>
          <w:rFonts w:asciiTheme="majorHAnsi" w:hAnsiTheme="majorHAnsi" w:cstheme="majorHAnsi"/>
        </w:rPr>
      </w:pPr>
      <w:r w:rsidRPr="00AF7E9D">
        <w:rPr>
          <w:rFonts w:asciiTheme="majorHAnsi" w:hAnsiTheme="majorHAnsi" w:cstheme="majorHAnsi"/>
        </w:rPr>
        <w:t xml:space="preserve">U posljednjih nekoliko godina znatna sredstva su uložena u poboljšanje opreme i strojeva za funkcioniranje sustava gospodarenja otpadom na području Grada Velike Gorice. No u cilju daljnje modernizacije sustava, zadovoljavanja potreba korisnika, poboljšanja standarda komunalne usluge potrebno je daljnje ulaganje u novu opremu. </w:t>
      </w:r>
    </w:p>
    <w:p w14:paraId="42E7E89A" w14:textId="1DB67F3F"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rPr>
        <w:t>Financijska sredstva potrebna za razvojne aktivnosti VG Čistoće osigurava</w:t>
      </w:r>
      <w:r w:rsidR="001A5071" w:rsidRPr="00AF7E9D">
        <w:rPr>
          <w:rFonts w:asciiTheme="majorHAnsi" w:hAnsiTheme="majorHAnsi" w:cstheme="majorHAnsi"/>
        </w:rPr>
        <w:t>ti će</w:t>
      </w:r>
      <w:r w:rsidRPr="00AF7E9D">
        <w:rPr>
          <w:rFonts w:asciiTheme="majorHAnsi" w:hAnsiTheme="majorHAnsi" w:cstheme="majorHAnsi"/>
        </w:rPr>
        <w:t xml:space="preserve"> se </w:t>
      </w:r>
      <w:r w:rsidR="00022079" w:rsidRPr="00AF7E9D">
        <w:rPr>
          <w:rFonts w:asciiTheme="majorHAnsi" w:hAnsiTheme="majorHAnsi" w:cstheme="majorHAnsi"/>
        </w:rPr>
        <w:t>u 202</w:t>
      </w:r>
      <w:r w:rsidR="00627D64" w:rsidRPr="00AF7E9D">
        <w:rPr>
          <w:rFonts w:asciiTheme="majorHAnsi" w:hAnsiTheme="majorHAnsi" w:cstheme="majorHAnsi"/>
        </w:rPr>
        <w:t>5</w:t>
      </w:r>
      <w:r w:rsidR="00022079" w:rsidRPr="00AF7E9D">
        <w:rPr>
          <w:rFonts w:asciiTheme="majorHAnsi" w:hAnsiTheme="majorHAnsi" w:cstheme="majorHAnsi"/>
        </w:rPr>
        <w:t>.</w:t>
      </w:r>
      <w:r w:rsidR="00AF7E9D">
        <w:rPr>
          <w:rFonts w:asciiTheme="majorHAnsi" w:hAnsiTheme="majorHAnsi" w:cstheme="majorHAnsi"/>
        </w:rPr>
        <w:t xml:space="preserve"> </w:t>
      </w:r>
      <w:r w:rsidR="00022079" w:rsidRPr="00AF7E9D">
        <w:rPr>
          <w:rFonts w:asciiTheme="majorHAnsi" w:hAnsiTheme="majorHAnsi" w:cstheme="majorHAnsi"/>
        </w:rPr>
        <w:t>g</w:t>
      </w:r>
      <w:r w:rsidR="00AF7E9D">
        <w:rPr>
          <w:rFonts w:asciiTheme="majorHAnsi" w:hAnsiTheme="majorHAnsi" w:cstheme="majorHAnsi"/>
        </w:rPr>
        <w:t>odini</w:t>
      </w:r>
      <w:r w:rsidR="00022079" w:rsidRPr="00AF7E9D">
        <w:rPr>
          <w:rFonts w:asciiTheme="majorHAnsi" w:hAnsiTheme="majorHAnsi" w:cstheme="majorHAnsi"/>
        </w:rPr>
        <w:t xml:space="preserve"> </w:t>
      </w:r>
      <w:r w:rsidRPr="00AF7E9D">
        <w:rPr>
          <w:rFonts w:asciiTheme="majorHAnsi" w:hAnsiTheme="majorHAnsi" w:cstheme="majorHAnsi"/>
        </w:rPr>
        <w:t>iz vlastitih sredstava od naplate komunalnih usluga od korisnika.</w:t>
      </w:r>
    </w:p>
    <w:p w14:paraId="2510772E" w14:textId="65A32294" w:rsidR="00963A1A" w:rsidRPr="00AF7E9D" w:rsidRDefault="00963A1A" w:rsidP="00F658C0">
      <w:pPr>
        <w:spacing w:afterLines="40" w:after="96"/>
        <w:rPr>
          <w:rFonts w:asciiTheme="majorHAnsi" w:hAnsiTheme="majorHAnsi" w:cstheme="majorHAnsi"/>
        </w:rPr>
      </w:pPr>
      <w:r w:rsidRPr="00AF7E9D">
        <w:rPr>
          <w:rFonts w:asciiTheme="majorHAnsi" w:hAnsiTheme="majorHAnsi" w:cstheme="majorHAnsi"/>
        </w:rPr>
        <w:t>Planom investicijskih aktivnosti društva za 202</w:t>
      </w:r>
      <w:r w:rsidR="00627D64" w:rsidRPr="00AF7E9D">
        <w:rPr>
          <w:rFonts w:asciiTheme="majorHAnsi" w:hAnsiTheme="majorHAnsi" w:cstheme="majorHAnsi"/>
        </w:rPr>
        <w:t>5</w:t>
      </w:r>
      <w:r w:rsidRPr="00AF7E9D">
        <w:rPr>
          <w:rFonts w:asciiTheme="majorHAnsi" w:hAnsiTheme="majorHAnsi" w:cstheme="majorHAnsi"/>
        </w:rPr>
        <w:t>. godinu obuhvaćena su ulaganja u nabavu opreme za nesmetano obavljanje djelatnosti.</w:t>
      </w:r>
    </w:p>
    <w:p w14:paraId="68DE9F1D" w14:textId="77777777" w:rsidR="00963A1A" w:rsidRPr="00AF7E9D" w:rsidRDefault="00963A1A" w:rsidP="00F658C0">
      <w:pPr>
        <w:spacing w:afterLines="40" w:after="96"/>
        <w:rPr>
          <w:rFonts w:asciiTheme="majorHAnsi" w:hAnsiTheme="majorHAnsi" w:cstheme="majorHAnsi"/>
          <w:color w:val="FF0000"/>
        </w:rPr>
      </w:pPr>
    </w:p>
    <w:p w14:paraId="3F8AFD8B" w14:textId="7CE9FB88" w:rsidR="00963A1A" w:rsidRPr="00AF7E9D" w:rsidRDefault="00963A1A" w:rsidP="00F658C0">
      <w:pPr>
        <w:spacing w:afterLines="40" w:after="96"/>
        <w:rPr>
          <w:rFonts w:asciiTheme="majorHAnsi" w:hAnsiTheme="majorHAnsi" w:cstheme="majorHAnsi"/>
          <w:b/>
        </w:rPr>
      </w:pPr>
      <w:r w:rsidRPr="00AF7E9D">
        <w:rPr>
          <w:rFonts w:asciiTheme="majorHAnsi" w:hAnsiTheme="majorHAnsi" w:cstheme="majorHAnsi"/>
          <w:b/>
        </w:rPr>
        <w:t xml:space="preserve">Tablica </w:t>
      </w:r>
      <w:r w:rsidR="001A5071" w:rsidRPr="00AF7E9D">
        <w:rPr>
          <w:rFonts w:asciiTheme="majorHAnsi" w:hAnsiTheme="majorHAnsi" w:cstheme="majorHAnsi"/>
          <w:b/>
        </w:rPr>
        <w:t>5</w:t>
      </w:r>
      <w:r w:rsidRPr="00AF7E9D">
        <w:rPr>
          <w:rFonts w:asciiTheme="majorHAnsi" w:hAnsiTheme="majorHAnsi" w:cstheme="majorHAnsi"/>
          <w:b/>
        </w:rPr>
        <w:t>.</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2"/>
        <w:gridCol w:w="1842"/>
        <w:gridCol w:w="2977"/>
      </w:tblGrid>
      <w:tr w:rsidR="00627D64" w:rsidRPr="00AF7E9D" w14:paraId="37FE1BAF" w14:textId="77777777" w:rsidTr="00E5741F">
        <w:tc>
          <w:tcPr>
            <w:tcW w:w="4282" w:type="dxa"/>
            <w:tcMar>
              <w:top w:w="57" w:type="dxa"/>
              <w:bottom w:w="57" w:type="dxa"/>
            </w:tcMar>
            <w:vAlign w:val="center"/>
            <w:hideMark/>
          </w:tcPr>
          <w:p w14:paraId="522D8773" w14:textId="77777777" w:rsidR="00412FA7" w:rsidRPr="00AF7E9D" w:rsidRDefault="00412FA7" w:rsidP="00AF7E9D">
            <w:pPr>
              <w:spacing w:after="0"/>
              <w:jc w:val="left"/>
              <w:rPr>
                <w:rFonts w:asciiTheme="majorHAnsi" w:hAnsiTheme="majorHAnsi" w:cstheme="majorHAnsi"/>
                <w:b/>
                <w:sz w:val="20"/>
              </w:rPr>
            </w:pPr>
            <w:r w:rsidRPr="00AF7E9D">
              <w:rPr>
                <w:rFonts w:asciiTheme="majorHAnsi" w:hAnsiTheme="majorHAnsi" w:cstheme="majorHAnsi"/>
                <w:b/>
                <w:sz w:val="20"/>
              </w:rPr>
              <w:t>Vrsta opreme</w:t>
            </w:r>
          </w:p>
        </w:tc>
        <w:tc>
          <w:tcPr>
            <w:tcW w:w="1842" w:type="dxa"/>
            <w:tcMar>
              <w:top w:w="57" w:type="dxa"/>
              <w:bottom w:w="57" w:type="dxa"/>
            </w:tcMar>
            <w:vAlign w:val="center"/>
            <w:hideMark/>
          </w:tcPr>
          <w:p w14:paraId="3447FE77" w14:textId="77777777" w:rsidR="00180E7E" w:rsidRPr="00AF7E9D" w:rsidRDefault="00412FA7" w:rsidP="00AF7E9D">
            <w:pPr>
              <w:spacing w:after="0"/>
              <w:jc w:val="center"/>
              <w:rPr>
                <w:rFonts w:asciiTheme="majorHAnsi" w:hAnsiTheme="majorHAnsi" w:cstheme="majorHAnsi"/>
                <w:b/>
                <w:sz w:val="20"/>
              </w:rPr>
            </w:pPr>
            <w:r w:rsidRPr="00AF7E9D">
              <w:rPr>
                <w:rFonts w:asciiTheme="majorHAnsi" w:hAnsiTheme="majorHAnsi" w:cstheme="majorHAnsi"/>
                <w:b/>
                <w:sz w:val="20"/>
              </w:rPr>
              <w:t>Iznos u EUR</w:t>
            </w:r>
            <w:r w:rsidR="00180E7E" w:rsidRPr="00AF7E9D">
              <w:rPr>
                <w:rFonts w:asciiTheme="majorHAnsi" w:hAnsiTheme="majorHAnsi" w:cstheme="majorHAnsi"/>
                <w:b/>
                <w:sz w:val="20"/>
              </w:rPr>
              <w:t xml:space="preserve"> </w:t>
            </w:r>
          </w:p>
          <w:p w14:paraId="49352C94" w14:textId="48F9FB10" w:rsidR="00412FA7" w:rsidRPr="00AF7E9D" w:rsidRDefault="00180E7E" w:rsidP="00AF7E9D">
            <w:pPr>
              <w:spacing w:after="0"/>
              <w:jc w:val="center"/>
              <w:rPr>
                <w:rFonts w:asciiTheme="majorHAnsi" w:hAnsiTheme="majorHAnsi" w:cstheme="majorHAnsi"/>
                <w:b/>
                <w:sz w:val="20"/>
              </w:rPr>
            </w:pPr>
            <w:r w:rsidRPr="00AF7E9D">
              <w:rPr>
                <w:rFonts w:asciiTheme="majorHAnsi" w:hAnsiTheme="majorHAnsi" w:cstheme="majorHAnsi"/>
                <w:b/>
                <w:sz w:val="20"/>
              </w:rPr>
              <w:t>(bez PDV-a)</w:t>
            </w:r>
          </w:p>
        </w:tc>
        <w:tc>
          <w:tcPr>
            <w:tcW w:w="2977" w:type="dxa"/>
            <w:tcMar>
              <w:top w:w="57" w:type="dxa"/>
              <w:bottom w:w="57" w:type="dxa"/>
            </w:tcMar>
            <w:vAlign w:val="center"/>
            <w:hideMark/>
          </w:tcPr>
          <w:p w14:paraId="17FBF54C" w14:textId="77777777" w:rsidR="00412FA7" w:rsidRPr="00AF7E9D" w:rsidRDefault="00412FA7" w:rsidP="00AF7E9D">
            <w:pPr>
              <w:spacing w:after="0"/>
              <w:jc w:val="center"/>
              <w:rPr>
                <w:rFonts w:asciiTheme="majorHAnsi" w:hAnsiTheme="majorHAnsi" w:cstheme="majorHAnsi"/>
                <w:b/>
                <w:sz w:val="20"/>
              </w:rPr>
            </w:pPr>
            <w:r w:rsidRPr="00AF7E9D">
              <w:rPr>
                <w:rFonts w:asciiTheme="majorHAnsi" w:hAnsiTheme="majorHAnsi" w:cstheme="majorHAnsi"/>
                <w:b/>
                <w:sz w:val="20"/>
              </w:rPr>
              <w:t>Izvori financiranja</w:t>
            </w:r>
          </w:p>
        </w:tc>
      </w:tr>
      <w:tr w:rsidR="0083232C" w:rsidRPr="00AF7E9D" w14:paraId="60C1E8D8" w14:textId="77777777" w:rsidTr="00E5741F">
        <w:tc>
          <w:tcPr>
            <w:tcW w:w="4282" w:type="dxa"/>
            <w:tcMar>
              <w:top w:w="57" w:type="dxa"/>
              <w:bottom w:w="57" w:type="dxa"/>
            </w:tcMar>
            <w:vAlign w:val="center"/>
          </w:tcPr>
          <w:p w14:paraId="20C74B7E" w14:textId="18A7D813" w:rsidR="0083232C" w:rsidRPr="00AF7E9D" w:rsidRDefault="0083232C" w:rsidP="00AF7E9D">
            <w:pPr>
              <w:spacing w:after="0"/>
              <w:jc w:val="left"/>
              <w:rPr>
                <w:rFonts w:asciiTheme="majorHAnsi" w:hAnsiTheme="majorHAnsi" w:cstheme="majorHAnsi"/>
                <w:bCs/>
                <w:sz w:val="20"/>
              </w:rPr>
            </w:pPr>
            <w:r w:rsidRPr="00AF7E9D">
              <w:rPr>
                <w:rFonts w:asciiTheme="majorHAnsi" w:hAnsiTheme="majorHAnsi" w:cstheme="majorHAnsi"/>
                <w:bCs/>
                <w:sz w:val="20"/>
              </w:rPr>
              <w:t xml:space="preserve">Komunalna oprema </w:t>
            </w:r>
          </w:p>
          <w:p w14:paraId="4E3B68C4" w14:textId="41C93EC4" w:rsidR="0083232C" w:rsidRPr="00AF7E9D" w:rsidRDefault="0083232C" w:rsidP="00AF7E9D">
            <w:pPr>
              <w:spacing w:after="0"/>
              <w:jc w:val="left"/>
              <w:rPr>
                <w:rFonts w:asciiTheme="majorHAnsi" w:hAnsiTheme="majorHAnsi" w:cstheme="majorHAnsi"/>
                <w:bCs/>
                <w:sz w:val="20"/>
              </w:rPr>
            </w:pPr>
            <w:r w:rsidRPr="00AF7E9D">
              <w:rPr>
                <w:rFonts w:asciiTheme="majorHAnsi" w:hAnsiTheme="majorHAnsi" w:cstheme="majorHAnsi"/>
                <w:bCs/>
                <w:sz w:val="20"/>
              </w:rPr>
              <w:t>(Komunalno vozilo za prikupljanje otpada  2 kom.</w:t>
            </w:r>
          </w:p>
          <w:p w14:paraId="44DED7DD" w14:textId="60311DEC" w:rsidR="0083232C" w:rsidRPr="00AF7E9D" w:rsidRDefault="0083232C" w:rsidP="00AF7E9D">
            <w:pPr>
              <w:spacing w:after="0"/>
              <w:jc w:val="left"/>
              <w:rPr>
                <w:rFonts w:asciiTheme="majorHAnsi" w:hAnsiTheme="majorHAnsi" w:cstheme="majorHAnsi"/>
                <w:sz w:val="20"/>
              </w:rPr>
            </w:pPr>
            <w:proofErr w:type="spellStart"/>
            <w:r w:rsidRPr="00AF7E9D">
              <w:rPr>
                <w:rFonts w:asciiTheme="majorHAnsi" w:hAnsiTheme="majorHAnsi" w:cstheme="majorHAnsi"/>
                <w:sz w:val="20"/>
              </w:rPr>
              <w:t>Grajfer</w:t>
            </w:r>
            <w:proofErr w:type="spellEnd"/>
            <w:r w:rsidRPr="00AF7E9D">
              <w:rPr>
                <w:rFonts w:asciiTheme="majorHAnsi" w:hAnsiTheme="majorHAnsi" w:cstheme="majorHAnsi"/>
                <w:sz w:val="20"/>
              </w:rPr>
              <w:t xml:space="preserve">  2 kom. </w:t>
            </w:r>
            <w:r w:rsidR="00AF7E9D">
              <w:rPr>
                <w:rFonts w:asciiTheme="majorHAnsi" w:hAnsiTheme="majorHAnsi" w:cstheme="majorHAnsi"/>
                <w:sz w:val="20"/>
              </w:rPr>
              <w:t>i</w:t>
            </w:r>
            <w:r w:rsidR="00721746" w:rsidRPr="00AF7E9D">
              <w:rPr>
                <w:rFonts w:asciiTheme="majorHAnsi" w:hAnsiTheme="majorHAnsi" w:cstheme="majorHAnsi"/>
                <w:sz w:val="20"/>
              </w:rPr>
              <w:t xml:space="preserve"> č</w:t>
            </w:r>
            <w:r w:rsidRPr="00AF7E9D">
              <w:rPr>
                <w:rFonts w:asciiTheme="majorHAnsi" w:hAnsiTheme="majorHAnsi" w:cstheme="majorHAnsi"/>
                <w:sz w:val="20"/>
              </w:rPr>
              <w:t>istilica)</w:t>
            </w:r>
          </w:p>
        </w:tc>
        <w:tc>
          <w:tcPr>
            <w:tcW w:w="1842" w:type="dxa"/>
            <w:tcMar>
              <w:top w:w="57" w:type="dxa"/>
              <w:bottom w:w="57" w:type="dxa"/>
            </w:tcMar>
            <w:vAlign w:val="center"/>
          </w:tcPr>
          <w:p w14:paraId="340C15F9" w14:textId="621B4C64" w:rsidR="0083232C" w:rsidRPr="00AF7E9D" w:rsidRDefault="0083232C" w:rsidP="00AF7E9D">
            <w:pPr>
              <w:spacing w:after="0"/>
              <w:jc w:val="right"/>
              <w:rPr>
                <w:rFonts w:asciiTheme="majorHAnsi" w:hAnsiTheme="majorHAnsi" w:cstheme="majorHAnsi"/>
                <w:bCs/>
                <w:sz w:val="20"/>
              </w:rPr>
            </w:pPr>
            <w:r w:rsidRPr="00AF7E9D">
              <w:rPr>
                <w:rFonts w:asciiTheme="majorHAnsi" w:hAnsiTheme="majorHAnsi" w:cstheme="majorHAnsi"/>
                <w:bCs/>
                <w:sz w:val="20"/>
              </w:rPr>
              <w:t>1.600.000,00</w:t>
            </w:r>
          </w:p>
        </w:tc>
        <w:tc>
          <w:tcPr>
            <w:tcW w:w="2977" w:type="dxa"/>
            <w:tcMar>
              <w:top w:w="57" w:type="dxa"/>
              <w:bottom w:w="57" w:type="dxa"/>
            </w:tcMar>
            <w:vAlign w:val="center"/>
          </w:tcPr>
          <w:p w14:paraId="6D5E3FF3" w14:textId="77777777" w:rsidR="0083232C" w:rsidRPr="00AF7E9D" w:rsidRDefault="0083232C" w:rsidP="00AF7E9D">
            <w:pPr>
              <w:spacing w:after="0"/>
              <w:jc w:val="center"/>
              <w:rPr>
                <w:rFonts w:asciiTheme="majorHAnsi" w:hAnsiTheme="majorHAnsi" w:cstheme="majorHAnsi"/>
                <w:bCs/>
                <w:sz w:val="20"/>
              </w:rPr>
            </w:pPr>
            <w:r w:rsidRPr="00AF7E9D">
              <w:rPr>
                <w:rFonts w:asciiTheme="majorHAnsi" w:hAnsiTheme="majorHAnsi" w:cstheme="majorHAnsi"/>
                <w:bCs/>
                <w:sz w:val="20"/>
              </w:rPr>
              <w:t xml:space="preserve">Vlastita sredstva – </w:t>
            </w:r>
          </w:p>
          <w:p w14:paraId="144D529D" w14:textId="77777777" w:rsidR="0083232C" w:rsidRPr="00AF7E9D" w:rsidRDefault="0083232C" w:rsidP="00AF7E9D">
            <w:pPr>
              <w:spacing w:after="0"/>
              <w:jc w:val="center"/>
              <w:rPr>
                <w:rFonts w:asciiTheme="majorHAnsi" w:hAnsiTheme="majorHAnsi" w:cstheme="majorHAnsi"/>
                <w:bCs/>
                <w:sz w:val="20"/>
              </w:rPr>
            </w:pPr>
            <w:r w:rsidRPr="00AF7E9D">
              <w:rPr>
                <w:rFonts w:asciiTheme="majorHAnsi" w:hAnsiTheme="majorHAnsi" w:cstheme="majorHAnsi"/>
                <w:bCs/>
                <w:sz w:val="20"/>
              </w:rPr>
              <w:t>operativni leasing</w:t>
            </w:r>
          </w:p>
          <w:p w14:paraId="4EB3BF62" w14:textId="1EA7A73B" w:rsidR="0083232C" w:rsidRPr="00AF7E9D" w:rsidRDefault="0083232C" w:rsidP="00AF7E9D">
            <w:pPr>
              <w:spacing w:after="0"/>
              <w:jc w:val="center"/>
              <w:rPr>
                <w:rFonts w:asciiTheme="majorHAnsi" w:hAnsiTheme="majorHAnsi" w:cstheme="majorHAnsi"/>
                <w:bCs/>
                <w:sz w:val="20"/>
              </w:rPr>
            </w:pPr>
          </w:p>
        </w:tc>
      </w:tr>
      <w:tr w:rsidR="00627D64" w:rsidRPr="00AF7E9D" w14:paraId="1E44EBF1" w14:textId="77777777" w:rsidTr="00E5741F">
        <w:tc>
          <w:tcPr>
            <w:tcW w:w="4282" w:type="dxa"/>
            <w:tcMar>
              <w:top w:w="57" w:type="dxa"/>
              <w:bottom w:w="57" w:type="dxa"/>
            </w:tcMar>
            <w:hideMark/>
          </w:tcPr>
          <w:p w14:paraId="30153CB6" w14:textId="35091351" w:rsidR="00412FA7" w:rsidRPr="00AF7E9D" w:rsidRDefault="00EB470A" w:rsidP="00AF7E9D">
            <w:pPr>
              <w:spacing w:after="0"/>
              <w:jc w:val="left"/>
              <w:rPr>
                <w:rFonts w:asciiTheme="majorHAnsi" w:hAnsiTheme="majorHAnsi" w:cstheme="majorHAnsi"/>
                <w:sz w:val="20"/>
              </w:rPr>
            </w:pPr>
            <w:r w:rsidRPr="00AF7E9D">
              <w:rPr>
                <w:rFonts w:asciiTheme="majorHAnsi" w:hAnsiTheme="majorHAnsi" w:cstheme="majorHAnsi"/>
                <w:sz w:val="20"/>
              </w:rPr>
              <w:t xml:space="preserve">Kamion kiper, rabljeni </w:t>
            </w:r>
          </w:p>
        </w:tc>
        <w:tc>
          <w:tcPr>
            <w:tcW w:w="1842" w:type="dxa"/>
            <w:tcMar>
              <w:top w:w="57" w:type="dxa"/>
              <w:bottom w:w="57" w:type="dxa"/>
            </w:tcMar>
            <w:hideMark/>
          </w:tcPr>
          <w:p w14:paraId="1F2609E0" w14:textId="10F45B09" w:rsidR="00412FA7" w:rsidRPr="00AF7E9D" w:rsidRDefault="00627D64" w:rsidP="00AF7E9D">
            <w:pPr>
              <w:spacing w:after="0"/>
              <w:jc w:val="right"/>
              <w:rPr>
                <w:rFonts w:asciiTheme="majorHAnsi" w:hAnsiTheme="majorHAnsi" w:cstheme="majorHAnsi"/>
                <w:sz w:val="20"/>
              </w:rPr>
            </w:pPr>
            <w:r w:rsidRPr="00AF7E9D">
              <w:rPr>
                <w:rFonts w:asciiTheme="majorHAnsi" w:hAnsiTheme="majorHAnsi" w:cstheme="majorHAnsi"/>
                <w:sz w:val="20"/>
              </w:rPr>
              <w:t>26.500,00</w:t>
            </w:r>
          </w:p>
        </w:tc>
        <w:tc>
          <w:tcPr>
            <w:tcW w:w="2977" w:type="dxa"/>
            <w:tcMar>
              <w:top w:w="57" w:type="dxa"/>
              <w:bottom w:w="57" w:type="dxa"/>
            </w:tcMar>
            <w:hideMark/>
          </w:tcPr>
          <w:p w14:paraId="1155A919" w14:textId="75F9EE6F" w:rsidR="00412FA7" w:rsidRPr="00AF7E9D" w:rsidRDefault="00412FA7" w:rsidP="00AF7E9D">
            <w:pPr>
              <w:spacing w:after="0"/>
              <w:jc w:val="center"/>
              <w:rPr>
                <w:rFonts w:asciiTheme="majorHAnsi" w:hAnsiTheme="majorHAnsi" w:cstheme="majorHAnsi"/>
                <w:sz w:val="20"/>
              </w:rPr>
            </w:pPr>
            <w:r w:rsidRPr="00AF7E9D">
              <w:rPr>
                <w:rFonts w:asciiTheme="majorHAnsi" w:hAnsiTheme="majorHAnsi" w:cstheme="majorHAnsi"/>
                <w:sz w:val="20"/>
              </w:rPr>
              <w:t>Vlastita sredstva</w:t>
            </w:r>
            <w:r w:rsidR="00627D64" w:rsidRPr="00AF7E9D">
              <w:rPr>
                <w:rFonts w:asciiTheme="majorHAnsi" w:hAnsiTheme="majorHAnsi" w:cstheme="majorHAnsi"/>
                <w:sz w:val="20"/>
              </w:rPr>
              <w:t xml:space="preserve"> </w:t>
            </w:r>
          </w:p>
        </w:tc>
      </w:tr>
      <w:tr w:rsidR="00627D64" w:rsidRPr="00AF7E9D" w14:paraId="7466C7EE" w14:textId="77777777" w:rsidTr="00E5741F">
        <w:tc>
          <w:tcPr>
            <w:tcW w:w="4282" w:type="dxa"/>
            <w:tcMar>
              <w:top w:w="57" w:type="dxa"/>
              <w:bottom w:w="57" w:type="dxa"/>
            </w:tcMar>
          </w:tcPr>
          <w:p w14:paraId="0664BCAA" w14:textId="72506D5E" w:rsidR="00243FEC" w:rsidRPr="00AF7E9D" w:rsidRDefault="00627D64" w:rsidP="00AF7E9D">
            <w:pPr>
              <w:spacing w:after="0"/>
              <w:jc w:val="left"/>
              <w:rPr>
                <w:rFonts w:asciiTheme="majorHAnsi" w:hAnsiTheme="majorHAnsi" w:cstheme="majorHAnsi"/>
                <w:sz w:val="20"/>
              </w:rPr>
            </w:pPr>
            <w:r w:rsidRPr="00AF7E9D">
              <w:rPr>
                <w:rFonts w:asciiTheme="majorHAnsi" w:hAnsiTheme="majorHAnsi" w:cstheme="majorHAnsi"/>
                <w:sz w:val="20"/>
              </w:rPr>
              <w:t xml:space="preserve">Rabljeni radni strojevi </w:t>
            </w:r>
          </w:p>
          <w:p w14:paraId="00338FCE" w14:textId="4AF91124" w:rsidR="00243FEC" w:rsidRPr="00AF7E9D" w:rsidRDefault="00627D64" w:rsidP="00AF7E9D">
            <w:pPr>
              <w:spacing w:after="0"/>
              <w:jc w:val="left"/>
              <w:rPr>
                <w:rFonts w:asciiTheme="majorHAnsi" w:hAnsiTheme="majorHAnsi" w:cstheme="majorHAnsi"/>
                <w:sz w:val="20"/>
              </w:rPr>
            </w:pPr>
            <w:r w:rsidRPr="00AF7E9D">
              <w:rPr>
                <w:rFonts w:asciiTheme="majorHAnsi" w:hAnsiTheme="majorHAnsi" w:cstheme="majorHAnsi"/>
                <w:sz w:val="20"/>
              </w:rPr>
              <w:t xml:space="preserve">(kombinirani viljuškar-utovarivač teleskopski za RD Mraclin </w:t>
            </w:r>
            <w:r w:rsidR="00243FEC" w:rsidRPr="00AF7E9D">
              <w:rPr>
                <w:rFonts w:asciiTheme="majorHAnsi" w:hAnsiTheme="majorHAnsi" w:cstheme="majorHAnsi"/>
                <w:sz w:val="20"/>
              </w:rPr>
              <w:t xml:space="preserve">i </w:t>
            </w:r>
            <w:r w:rsidR="00AF7E9D">
              <w:rPr>
                <w:rFonts w:asciiTheme="majorHAnsi" w:hAnsiTheme="majorHAnsi" w:cstheme="majorHAnsi"/>
                <w:sz w:val="20"/>
              </w:rPr>
              <w:t>m</w:t>
            </w:r>
            <w:r w:rsidR="00243FEC" w:rsidRPr="00AF7E9D">
              <w:rPr>
                <w:rFonts w:asciiTheme="majorHAnsi" w:hAnsiTheme="majorHAnsi" w:cstheme="majorHAnsi"/>
                <w:sz w:val="20"/>
              </w:rPr>
              <w:t xml:space="preserve">ini utovarivač </w:t>
            </w:r>
            <w:r w:rsidR="00AF7E9D">
              <w:rPr>
                <w:rFonts w:asciiTheme="majorHAnsi" w:hAnsiTheme="majorHAnsi" w:cstheme="majorHAnsi"/>
                <w:sz w:val="20"/>
              </w:rPr>
              <w:t xml:space="preserve">/ </w:t>
            </w:r>
            <w:r w:rsidR="00243FEC" w:rsidRPr="00AF7E9D">
              <w:rPr>
                <w:rFonts w:asciiTheme="majorHAnsi" w:hAnsiTheme="majorHAnsi" w:cstheme="majorHAnsi"/>
                <w:sz w:val="20"/>
              </w:rPr>
              <w:t>bager za potrebe rada</w:t>
            </w:r>
            <w:r w:rsidR="00AF7E9D">
              <w:rPr>
                <w:rFonts w:asciiTheme="majorHAnsi" w:hAnsiTheme="majorHAnsi" w:cstheme="majorHAnsi"/>
                <w:sz w:val="20"/>
              </w:rPr>
              <w:t xml:space="preserve"> </w:t>
            </w:r>
            <w:proofErr w:type="spellStart"/>
            <w:r w:rsidR="00243FEC" w:rsidRPr="00AF7E9D">
              <w:rPr>
                <w:rFonts w:asciiTheme="majorHAnsi" w:hAnsiTheme="majorHAnsi" w:cstheme="majorHAnsi"/>
                <w:sz w:val="20"/>
              </w:rPr>
              <w:t>sortirnice</w:t>
            </w:r>
            <w:proofErr w:type="spellEnd"/>
            <w:r w:rsidR="00243FEC" w:rsidRPr="00AF7E9D">
              <w:rPr>
                <w:rFonts w:asciiTheme="majorHAnsi" w:hAnsiTheme="majorHAnsi" w:cstheme="majorHAnsi"/>
                <w:sz w:val="20"/>
              </w:rPr>
              <w:t xml:space="preserve">) </w:t>
            </w:r>
          </w:p>
        </w:tc>
        <w:tc>
          <w:tcPr>
            <w:tcW w:w="1842" w:type="dxa"/>
            <w:tcMar>
              <w:top w:w="57" w:type="dxa"/>
              <w:bottom w:w="57" w:type="dxa"/>
            </w:tcMar>
          </w:tcPr>
          <w:p w14:paraId="552088D5" w14:textId="39E1C842" w:rsidR="00627D64" w:rsidRPr="00AF7E9D" w:rsidRDefault="00243FEC" w:rsidP="00AF7E9D">
            <w:pPr>
              <w:spacing w:after="0"/>
              <w:jc w:val="right"/>
              <w:rPr>
                <w:rFonts w:asciiTheme="majorHAnsi" w:hAnsiTheme="majorHAnsi" w:cstheme="majorHAnsi"/>
                <w:sz w:val="20"/>
              </w:rPr>
            </w:pPr>
            <w:r w:rsidRPr="00AF7E9D">
              <w:rPr>
                <w:rFonts w:asciiTheme="majorHAnsi" w:hAnsiTheme="majorHAnsi" w:cstheme="majorHAnsi"/>
                <w:sz w:val="20"/>
              </w:rPr>
              <w:t>100.000,00</w:t>
            </w:r>
          </w:p>
        </w:tc>
        <w:tc>
          <w:tcPr>
            <w:tcW w:w="2977" w:type="dxa"/>
            <w:tcMar>
              <w:top w:w="57" w:type="dxa"/>
              <w:bottom w:w="57" w:type="dxa"/>
            </w:tcMar>
          </w:tcPr>
          <w:p w14:paraId="5C2E39A8" w14:textId="25CC61D9" w:rsidR="00627D64" w:rsidRPr="00AF7E9D" w:rsidRDefault="00243FEC" w:rsidP="00AF7E9D">
            <w:pPr>
              <w:spacing w:after="0"/>
              <w:jc w:val="center"/>
              <w:rPr>
                <w:rFonts w:asciiTheme="majorHAnsi" w:hAnsiTheme="majorHAnsi" w:cstheme="majorHAnsi"/>
                <w:sz w:val="20"/>
              </w:rPr>
            </w:pPr>
            <w:r w:rsidRPr="00AF7E9D">
              <w:rPr>
                <w:rFonts w:asciiTheme="majorHAnsi" w:hAnsiTheme="majorHAnsi" w:cstheme="majorHAnsi"/>
                <w:sz w:val="20"/>
              </w:rPr>
              <w:t>Vlastita sredstva</w:t>
            </w:r>
          </w:p>
        </w:tc>
      </w:tr>
      <w:tr w:rsidR="00627D64" w:rsidRPr="00AF7E9D" w14:paraId="5FD1B2A5" w14:textId="77777777" w:rsidTr="00E5741F">
        <w:tc>
          <w:tcPr>
            <w:tcW w:w="4282" w:type="dxa"/>
            <w:tcMar>
              <w:top w:w="57" w:type="dxa"/>
              <w:bottom w:w="57" w:type="dxa"/>
            </w:tcMar>
          </w:tcPr>
          <w:p w14:paraId="12C705B2" w14:textId="1E8BCB8A" w:rsidR="00EB470A" w:rsidRPr="00AF7E9D" w:rsidRDefault="00F75389" w:rsidP="00AF7E9D">
            <w:pPr>
              <w:spacing w:after="0"/>
              <w:jc w:val="left"/>
              <w:rPr>
                <w:rFonts w:asciiTheme="majorHAnsi" w:hAnsiTheme="majorHAnsi" w:cstheme="majorHAnsi"/>
                <w:sz w:val="20"/>
              </w:rPr>
            </w:pPr>
            <w:r w:rsidRPr="00AF7E9D">
              <w:rPr>
                <w:rFonts w:asciiTheme="majorHAnsi" w:hAnsiTheme="majorHAnsi" w:cstheme="majorHAnsi"/>
                <w:sz w:val="20"/>
              </w:rPr>
              <w:t>K</w:t>
            </w:r>
            <w:r w:rsidR="00627D64" w:rsidRPr="00AF7E9D">
              <w:rPr>
                <w:rFonts w:asciiTheme="majorHAnsi" w:hAnsiTheme="majorHAnsi" w:cstheme="majorHAnsi"/>
                <w:sz w:val="20"/>
              </w:rPr>
              <w:t>amere za kamione</w:t>
            </w:r>
          </w:p>
        </w:tc>
        <w:tc>
          <w:tcPr>
            <w:tcW w:w="1842" w:type="dxa"/>
            <w:tcMar>
              <w:top w:w="57" w:type="dxa"/>
              <w:bottom w:w="57" w:type="dxa"/>
            </w:tcMar>
          </w:tcPr>
          <w:p w14:paraId="78324824" w14:textId="556AF3A8" w:rsidR="00EB470A" w:rsidRPr="00AF7E9D" w:rsidRDefault="00EB470A" w:rsidP="00AF7E9D">
            <w:pPr>
              <w:spacing w:after="0"/>
              <w:jc w:val="right"/>
              <w:rPr>
                <w:rFonts w:asciiTheme="majorHAnsi" w:hAnsiTheme="majorHAnsi" w:cstheme="majorHAnsi"/>
                <w:sz w:val="20"/>
              </w:rPr>
            </w:pPr>
            <w:r w:rsidRPr="00AF7E9D">
              <w:rPr>
                <w:rFonts w:asciiTheme="majorHAnsi" w:hAnsiTheme="majorHAnsi" w:cstheme="majorHAnsi"/>
                <w:sz w:val="20"/>
              </w:rPr>
              <w:t>26.500,00</w:t>
            </w:r>
          </w:p>
        </w:tc>
        <w:tc>
          <w:tcPr>
            <w:tcW w:w="2977" w:type="dxa"/>
            <w:tcMar>
              <w:top w:w="57" w:type="dxa"/>
              <w:bottom w:w="57" w:type="dxa"/>
            </w:tcMar>
          </w:tcPr>
          <w:p w14:paraId="3C067C0C" w14:textId="72FF9620" w:rsidR="00EB470A" w:rsidRPr="00AF7E9D" w:rsidRDefault="00EB470A" w:rsidP="00AF7E9D">
            <w:pPr>
              <w:spacing w:after="0"/>
              <w:jc w:val="center"/>
              <w:rPr>
                <w:rFonts w:asciiTheme="majorHAnsi" w:hAnsiTheme="majorHAnsi" w:cstheme="majorHAnsi"/>
                <w:sz w:val="20"/>
              </w:rPr>
            </w:pPr>
            <w:r w:rsidRPr="00AF7E9D">
              <w:rPr>
                <w:rFonts w:asciiTheme="majorHAnsi" w:hAnsiTheme="majorHAnsi" w:cstheme="majorHAnsi"/>
                <w:sz w:val="20"/>
              </w:rPr>
              <w:t>Vlastita sredstva</w:t>
            </w:r>
          </w:p>
        </w:tc>
      </w:tr>
      <w:tr w:rsidR="00581E80" w:rsidRPr="00AF7E9D" w14:paraId="303D9EF2" w14:textId="77777777" w:rsidTr="00E5741F">
        <w:tc>
          <w:tcPr>
            <w:tcW w:w="4282" w:type="dxa"/>
            <w:tcMar>
              <w:top w:w="57" w:type="dxa"/>
              <w:bottom w:w="57" w:type="dxa"/>
            </w:tcMar>
            <w:hideMark/>
          </w:tcPr>
          <w:p w14:paraId="551C3772" w14:textId="2C346F75" w:rsidR="00412FA7" w:rsidRPr="00AF7E9D" w:rsidRDefault="00EB470A" w:rsidP="00AF7E9D">
            <w:pPr>
              <w:spacing w:after="0"/>
              <w:jc w:val="left"/>
              <w:rPr>
                <w:rFonts w:asciiTheme="majorHAnsi" w:hAnsiTheme="majorHAnsi" w:cstheme="majorHAnsi"/>
                <w:sz w:val="20"/>
              </w:rPr>
            </w:pPr>
            <w:r w:rsidRPr="00AF7E9D">
              <w:rPr>
                <w:rFonts w:asciiTheme="majorHAnsi" w:hAnsiTheme="majorHAnsi" w:cstheme="majorHAnsi"/>
                <w:sz w:val="20"/>
              </w:rPr>
              <w:t>Posude</w:t>
            </w:r>
            <w:r w:rsidR="00412FA7" w:rsidRPr="00AF7E9D">
              <w:rPr>
                <w:rFonts w:asciiTheme="majorHAnsi" w:hAnsiTheme="majorHAnsi" w:cstheme="majorHAnsi"/>
                <w:sz w:val="20"/>
              </w:rPr>
              <w:t xml:space="preserve"> za odvojeno </w:t>
            </w:r>
            <w:r w:rsidRPr="00AF7E9D">
              <w:rPr>
                <w:rFonts w:asciiTheme="majorHAnsi" w:hAnsiTheme="majorHAnsi" w:cstheme="majorHAnsi"/>
                <w:sz w:val="20"/>
              </w:rPr>
              <w:t>pri</w:t>
            </w:r>
            <w:r w:rsidR="00412FA7" w:rsidRPr="00AF7E9D">
              <w:rPr>
                <w:rFonts w:asciiTheme="majorHAnsi" w:hAnsiTheme="majorHAnsi" w:cstheme="majorHAnsi"/>
                <w:sz w:val="20"/>
              </w:rPr>
              <w:t xml:space="preserve">kupljanje otpada </w:t>
            </w:r>
          </w:p>
        </w:tc>
        <w:tc>
          <w:tcPr>
            <w:tcW w:w="1842" w:type="dxa"/>
            <w:tcMar>
              <w:top w:w="57" w:type="dxa"/>
              <w:bottom w:w="57" w:type="dxa"/>
            </w:tcMar>
            <w:hideMark/>
          </w:tcPr>
          <w:p w14:paraId="15DF608C" w14:textId="012FD953" w:rsidR="00412FA7" w:rsidRPr="00AF7E9D" w:rsidRDefault="00627D64" w:rsidP="00AF7E9D">
            <w:pPr>
              <w:spacing w:after="0"/>
              <w:jc w:val="right"/>
              <w:rPr>
                <w:rFonts w:asciiTheme="majorHAnsi" w:hAnsiTheme="majorHAnsi" w:cstheme="majorHAnsi"/>
                <w:sz w:val="20"/>
              </w:rPr>
            </w:pPr>
            <w:r w:rsidRPr="00AF7E9D">
              <w:rPr>
                <w:rFonts w:asciiTheme="majorHAnsi" w:hAnsiTheme="majorHAnsi" w:cstheme="majorHAnsi"/>
                <w:sz w:val="20"/>
              </w:rPr>
              <w:t>135</w:t>
            </w:r>
            <w:r w:rsidR="00C62BA5" w:rsidRPr="00AF7E9D">
              <w:rPr>
                <w:rFonts w:asciiTheme="majorHAnsi" w:hAnsiTheme="majorHAnsi" w:cstheme="majorHAnsi"/>
                <w:sz w:val="20"/>
              </w:rPr>
              <w:t>.000,00</w:t>
            </w:r>
          </w:p>
        </w:tc>
        <w:tc>
          <w:tcPr>
            <w:tcW w:w="2977" w:type="dxa"/>
            <w:tcMar>
              <w:top w:w="57" w:type="dxa"/>
              <w:bottom w:w="57" w:type="dxa"/>
            </w:tcMar>
            <w:hideMark/>
          </w:tcPr>
          <w:p w14:paraId="3587A7D0" w14:textId="319D19FF" w:rsidR="00412FA7" w:rsidRPr="00AF7E9D" w:rsidRDefault="00C62BA5" w:rsidP="00AF7E9D">
            <w:pPr>
              <w:spacing w:after="0"/>
              <w:jc w:val="center"/>
              <w:rPr>
                <w:rFonts w:asciiTheme="majorHAnsi" w:hAnsiTheme="majorHAnsi" w:cstheme="majorHAnsi"/>
                <w:sz w:val="20"/>
              </w:rPr>
            </w:pPr>
            <w:r w:rsidRPr="00AF7E9D">
              <w:rPr>
                <w:rFonts w:asciiTheme="majorHAnsi" w:hAnsiTheme="majorHAnsi" w:cstheme="majorHAnsi"/>
                <w:sz w:val="20"/>
              </w:rPr>
              <w:t>Vlastita sredstva</w:t>
            </w:r>
          </w:p>
        </w:tc>
      </w:tr>
      <w:tr w:rsidR="00581E80" w:rsidRPr="00AF7E9D" w14:paraId="7A65674F" w14:textId="77777777" w:rsidTr="00E5741F">
        <w:tc>
          <w:tcPr>
            <w:tcW w:w="4282" w:type="dxa"/>
            <w:tcMar>
              <w:top w:w="57" w:type="dxa"/>
              <w:bottom w:w="57" w:type="dxa"/>
            </w:tcMar>
          </w:tcPr>
          <w:p w14:paraId="0AA4E730" w14:textId="6FA84F02" w:rsidR="00C62BA5" w:rsidRPr="00AF7E9D" w:rsidRDefault="00C62BA5" w:rsidP="00AF7E9D">
            <w:pPr>
              <w:spacing w:after="0"/>
              <w:jc w:val="left"/>
              <w:rPr>
                <w:rFonts w:asciiTheme="majorHAnsi" w:hAnsiTheme="majorHAnsi" w:cstheme="majorHAnsi"/>
                <w:sz w:val="20"/>
              </w:rPr>
            </w:pPr>
            <w:r w:rsidRPr="00AF7E9D">
              <w:rPr>
                <w:rFonts w:asciiTheme="majorHAnsi" w:hAnsiTheme="majorHAnsi" w:cstheme="majorHAnsi"/>
                <w:sz w:val="20"/>
              </w:rPr>
              <w:t xml:space="preserve">Informatička oprema </w:t>
            </w:r>
          </w:p>
        </w:tc>
        <w:tc>
          <w:tcPr>
            <w:tcW w:w="1842" w:type="dxa"/>
            <w:tcMar>
              <w:top w:w="57" w:type="dxa"/>
              <w:bottom w:w="57" w:type="dxa"/>
            </w:tcMar>
          </w:tcPr>
          <w:p w14:paraId="7345C532" w14:textId="197A6FF5" w:rsidR="00C62BA5" w:rsidRPr="00AF7E9D" w:rsidRDefault="00D059E1" w:rsidP="00AF7E9D">
            <w:pPr>
              <w:spacing w:after="0"/>
              <w:jc w:val="right"/>
              <w:rPr>
                <w:rFonts w:asciiTheme="majorHAnsi" w:hAnsiTheme="majorHAnsi" w:cstheme="majorHAnsi"/>
                <w:sz w:val="20"/>
              </w:rPr>
            </w:pPr>
            <w:r w:rsidRPr="00AF7E9D">
              <w:rPr>
                <w:rFonts w:asciiTheme="majorHAnsi" w:hAnsiTheme="majorHAnsi" w:cstheme="majorHAnsi"/>
                <w:sz w:val="20"/>
              </w:rPr>
              <w:t>30</w:t>
            </w:r>
            <w:r w:rsidR="00C62BA5" w:rsidRPr="00AF7E9D">
              <w:rPr>
                <w:rFonts w:asciiTheme="majorHAnsi" w:hAnsiTheme="majorHAnsi" w:cstheme="majorHAnsi"/>
                <w:sz w:val="20"/>
              </w:rPr>
              <w:t>.000,00</w:t>
            </w:r>
          </w:p>
        </w:tc>
        <w:tc>
          <w:tcPr>
            <w:tcW w:w="2977" w:type="dxa"/>
            <w:tcMar>
              <w:top w:w="57" w:type="dxa"/>
              <w:bottom w:w="57" w:type="dxa"/>
            </w:tcMar>
          </w:tcPr>
          <w:p w14:paraId="56AB082C" w14:textId="2A167CA7" w:rsidR="00C62BA5" w:rsidRPr="00AF7E9D" w:rsidRDefault="00C62BA5" w:rsidP="00AF7E9D">
            <w:pPr>
              <w:spacing w:after="0"/>
              <w:jc w:val="center"/>
              <w:rPr>
                <w:rFonts w:asciiTheme="majorHAnsi" w:hAnsiTheme="majorHAnsi" w:cstheme="majorHAnsi"/>
                <w:sz w:val="20"/>
              </w:rPr>
            </w:pPr>
            <w:r w:rsidRPr="00AF7E9D">
              <w:rPr>
                <w:rFonts w:asciiTheme="majorHAnsi" w:hAnsiTheme="majorHAnsi" w:cstheme="majorHAnsi"/>
                <w:sz w:val="20"/>
              </w:rPr>
              <w:t>Vlastita sredstva</w:t>
            </w:r>
          </w:p>
        </w:tc>
      </w:tr>
      <w:tr w:rsidR="00581E80" w:rsidRPr="00AF7E9D" w14:paraId="7D5CE101" w14:textId="77777777" w:rsidTr="00E5741F">
        <w:tc>
          <w:tcPr>
            <w:tcW w:w="4282" w:type="dxa"/>
            <w:tcMar>
              <w:top w:w="57" w:type="dxa"/>
              <w:bottom w:w="57" w:type="dxa"/>
            </w:tcMar>
            <w:vAlign w:val="center"/>
            <w:hideMark/>
          </w:tcPr>
          <w:p w14:paraId="41836D95" w14:textId="77777777" w:rsidR="00412FA7" w:rsidRPr="00AF7E9D" w:rsidRDefault="00412FA7" w:rsidP="00AF7E9D">
            <w:pPr>
              <w:spacing w:after="0"/>
              <w:jc w:val="left"/>
              <w:rPr>
                <w:rFonts w:asciiTheme="majorHAnsi" w:hAnsiTheme="majorHAnsi" w:cstheme="majorHAnsi"/>
                <w:b/>
                <w:sz w:val="20"/>
              </w:rPr>
            </w:pPr>
            <w:r w:rsidRPr="00AF7E9D">
              <w:rPr>
                <w:rFonts w:asciiTheme="majorHAnsi" w:hAnsiTheme="majorHAnsi" w:cstheme="majorHAnsi"/>
                <w:b/>
                <w:sz w:val="20"/>
              </w:rPr>
              <w:t>Usluge</w:t>
            </w:r>
          </w:p>
        </w:tc>
        <w:tc>
          <w:tcPr>
            <w:tcW w:w="1842" w:type="dxa"/>
            <w:tcMar>
              <w:top w:w="57" w:type="dxa"/>
              <w:bottom w:w="57" w:type="dxa"/>
            </w:tcMar>
            <w:vAlign w:val="center"/>
          </w:tcPr>
          <w:p w14:paraId="7990526D" w14:textId="77777777" w:rsidR="00412FA7" w:rsidRPr="00AF7E9D" w:rsidRDefault="00412FA7" w:rsidP="00AF7E9D">
            <w:pPr>
              <w:spacing w:after="0"/>
              <w:jc w:val="center"/>
              <w:rPr>
                <w:rFonts w:asciiTheme="majorHAnsi" w:hAnsiTheme="majorHAnsi" w:cstheme="majorHAnsi"/>
                <w:sz w:val="20"/>
              </w:rPr>
            </w:pPr>
          </w:p>
        </w:tc>
        <w:tc>
          <w:tcPr>
            <w:tcW w:w="2977" w:type="dxa"/>
            <w:tcMar>
              <w:top w:w="57" w:type="dxa"/>
              <w:bottom w:w="57" w:type="dxa"/>
            </w:tcMar>
            <w:vAlign w:val="center"/>
          </w:tcPr>
          <w:p w14:paraId="30B726EB" w14:textId="77777777" w:rsidR="00412FA7" w:rsidRPr="00AF7E9D" w:rsidRDefault="00412FA7" w:rsidP="00AF7E9D">
            <w:pPr>
              <w:spacing w:after="0"/>
              <w:jc w:val="center"/>
              <w:rPr>
                <w:rFonts w:asciiTheme="majorHAnsi" w:hAnsiTheme="majorHAnsi" w:cstheme="majorHAnsi"/>
                <w:sz w:val="20"/>
              </w:rPr>
            </w:pPr>
          </w:p>
        </w:tc>
      </w:tr>
      <w:tr w:rsidR="00581E80" w:rsidRPr="00AF7E9D" w14:paraId="4B6B920C" w14:textId="77777777" w:rsidTr="00E5741F">
        <w:tc>
          <w:tcPr>
            <w:tcW w:w="4282" w:type="dxa"/>
            <w:tcMar>
              <w:top w:w="57" w:type="dxa"/>
              <w:bottom w:w="57" w:type="dxa"/>
            </w:tcMar>
            <w:hideMark/>
          </w:tcPr>
          <w:p w14:paraId="6F30E92F" w14:textId="5C73A6D4" w:rsidR="00412FA7" w:rsidRPr="00AF7E9D" w:rsidRDefault="00D059E1" w:rsidP="00AF7E9D">
            <w:pPr>
              <w:spacing w:after="0"/>
              <w:jc w:val="left"/>
              <w:rPr>
                <w:rFonts w:asciiTheme="majorHAnsi" w:hAnsiTheme="majorHAnsi" w:cstheme="majorHAnsi"/>
                <w:sz w:val="20"/>
              </w:rPr>
            </w:pPr>
            <w:r w:rsidRPr="00AF7E9D">
              <w:rPr>
                <w:rFonts w:asciiTheme="majorHAnsi" w:hAnsiTheme="majorHAnsi" w:cstheme="majorHAnsi"/>
                <w:sz w:val="20"/>
              </w:rPr>
              <w:t>Izrada tehničke dokumentacije za izgradnju  pogona za obradu biootpada</w:t>
            </w:r>
          </w:p>
        </w:tc>
        <w:tc>
          <w:tcPr>
            <w:tcW w:w="1842" w:type="dxa"/>
            <w:tcMar>
              <w:top w:w="57" w:type="dxa"/>
              <w:bottom w:w="57" w:type="dxa"/>
            </w:tcMar>
            <w:hideMark/>
          </w:tcPr>
          <w:p w14:paraId="280F0C57" w14:textId="5BD3FE89" w:rsidR="00412FA7" w:rsidRPr="00AF7E9D" w:rsidRDefault="00D059E1" w:rsidP="00AF7E9D">
            <w:pPr>
              <w:spacing w:after="0"/>
              <w:jc w:val="right"/>
              <w:rPr>
                <w:rFonts w:asciiTheme="majorHAnsi" w:hAnsiTheme="majorHAnsi" w:cstheme="majorHAnsi"/>
                <w:sz w:val="20"/>
              </w:rPr>
            </w:pPr>
            <w:r w:rsidRPr="00AF7E9D">
              <w:rPr>
                <w:rFonts w:asciiTheme="majorHAnsi" w:hAnsiTheme="majorHAnsi" w:cstheme="majorHAnsi"/>
                <w:sz w:val="20"/>
              </w:rPr>
              <w:t>26.000,00</w:t>
            </w:r>
          </w:p>
        </w:tc>
        <w:tc>
          <w:tcPr>
            <w:tcW w:w="2977" w:type="dxa"/>
            <w:tcMar>
              <w:top w:w="57" w:type="dxa"/>
              <w:bottom w:w="57" w:type="dxa"/>
            </w:tcMar>
            <w:hideMark/>
          </w:tcPr>
          <w:p w14:paraId="6459284A" w14:textId="036D6C37" w:rsidR="00412FA7" w:rsidRPr="00AF7E9D" w:rsidRDefault="00022079" w:rsidP="00AF7E9D">
            <w:pPr>
              <w:spacing w:after="0"/>
              <w:jc w:val="center"/>
              <w:rPr>
                <w:rFonts w:asciiTheme="majorHAnsi" w:hAnsiTheme="majorHAnsi" w:cstheme="majorHAnsi"/>
                <w:sz w:val="20"/>
              </w:rPr>
            </w:pPr>
            <w:r w:rsidRPr="00AF7E9D">
              <w:rPr>
                <w:rFonts w:asciiTheme="majorHAnsi" w:hAnsiTheme="majorHAnsi" w:cstheme="majorHAnsi"/>
                <w:sz w:val="20"/>
              </w:rPr>
              <w:t>Vlastita sredstva</w:t>
            </w:r>
          </w:p>
        </w:tc>
      </w:tr>
      <w:tr w:rsidR="00412FA7" w:rsidRPr="00AF7E9D" w14:paraId="4FA37215" w14:textId="77777777" w:rsidTr="00C67C41">
        <w:tc>
          <w:tcPr>
            <w:tcW w:w="4282" w:type="dxa"/>
            <w:tcBorders>
              <w:bottom w:val="single" w:sz="4" w:space="0" w:color="auto"/>
            </w:tcBorders>
            <w:tcMar>
              <w:top w:w="57" w:type="dxa"/>
              <w:bottom w:w="57" w:type="dxa"/>
            </w:tcMar>
            <w:hideMark/>
          </w:tcPr>
          <w:p w14:paraId="043726CD" w14:textId="0597187B" w:rsidR="00412FA7" w:rsidRPr="00AF7E9D" w:rsidRDefault="00B24202" w:rsidP="00AF7E9D">
            <w:pPr>
              <w:spacing w:after="0"/>
              <w:jc w:val="left"/>
              <w:rPr>
                <w:rFonts w:asciiTheme="majorHAnsi" w:hAnsiTheme="majorHAnsi" w:cstheme="majorHAnsi"/>
                <w:b/>
                <w:sz w:val="20"/>
              </w:rPr>
            </w:pPr>
            <w:r w:rsidRPr="00AF7E9D">
              <w:rPr>
                <w:rFonts w:asciiTheme="majorHAnsi" w:hAnsiTheme="majorHAnsi" w:cstheme="majorHAnsi"/>
                <w:b/>
                <w:sz w:val="20"/>
              </w:rPr>
              <w:t xml:space="preserve">Oprema </w:t>
            </w:r>
            <w:r w:rsidR="00412FA7" w:rsidRPr="00AF7E9D">
              <w:rPr>
                <w:rFonts w:asciiTheme="majorHAnsi" w:hAnsiTheme="majorHAnsi" w:cstheme="majorHAnsi"/>
                <w:b/>
                <w:sz w:val="20"/>
              </w:rPr>
              <w:t>i usluge UKUPNO:</w:t>
            </w:r>
          </w:p>
        </w:tc>
        <w:tc>
          <w:tcPr>
            <w:tcW w:w="1842" w:type="dxa"/>
            <w:tcBorders>
              <w:bottom w:val="single" w:sz="4" w:space="0" w:color="auto"/>
            </w:tcBorders>
            <w:tcMar>
              <w:top w:w="57" w:type="dxa"/>
              <w:bottom w:w="57" w:type="dxa"/>
            </w:tcMar>
            <w:hideMark/>
          </w:tcPr>
          <w:p w14:paraId="4B22DD3C" w14:textId="6199D45F" w:rsidR="00412FA7" w:rsidRPr="00AF7E9D" w:rsidRDefault="00AC4161" w:rsidP="00AF7E9D">
            <w:pPr>
              <w:spacing w:after="0"/>
              <w:jc w:val="right"/>
              <w:rPr>
                <w:rFonts w:asciiTheme="majorHAnsi" w:hAnsiTheme="majorHAnsi" w:cstheme="majorHAnsi"/>
                <w:b/>
                <w:color w:val="FF0000"/>
                <w:sz w:val="20"/>
              </w:rPr>
            </w:pPr>
            <w:r w:rsidRPr="00AF7E9D">
              <w:rPr>
                <w:rFonts w:asciiTheme="majorHAnsi" w:hAnsiTheme="majorHAnsi" w:cstheme="majorHAnsi"/>
                <w:b/>
                <w:sz w:val="20"/>
              </w:rPr>
              <w:t>1.944.000,00</w:t>
            </w:r>
          </w:p>
        </w:tc>
        <w:tc>
          <w:tcPr>
            <w:tcW w:w="2977" w:type="dxa"/>
            <w:tcBorders>
              <w:bottom w:val="single" w:sz="4" w:space="0" w:color="auto"/>
            </w:tcBorders>
            <w:tcMar>
              <w:top w:w="57" w:type="dxa"/>
              <w:bottom w:w="57" w:type="dxa"/>
            </w:tcMar>
          </w:tcPr>
          <w:p w14:paraId="138E280F" w14:textId="77777777" w:rsidR="00412FA7" w:rsidRPr="00AF7E9D" w:rsidRDefault="00412FA7" w:rsidP="00AF7E9D">
            <w:pPr>
              <w:spacing w:after="0"/>
              <w:rPr>
                <w:rFonts w:asciiTheme="majorHAnsi" w:hAnsiTheme="majorHAnsi" w:cstheme="majorHAnsi"/>
                <w:b/>
                <w:color w:val="FF0000"/>
                <w:sz w:val="20"/>
              </w:rPr>
            </w:pPr>
          </w:p>
        </w:tc>
      </w:tr>
      <w:tr w:rsidR="00C67C41" w:rsidRPr="00AF7E9D" w14:paraId="04CBBC52" w14:textId="77777777" w:rsidTr="00C67C41">
        <w:tc>
          <w:tcPr>
            <w:tcW w:w="4282" w:type="dxa"/>
            <w:tcBorders>
              <w:top w:val="single" w:sz="4" w:space="0" w:color="auto"/>
              <w:left w:val="nil"/>
              <w:bottom w:val="nil"/>
              <w:right w:val="nil"/>
            </w:tcBorders>
            <w:tcMar>
              <w:top w:w="57" w:type="dxa"/>
              <w:bottom w:w="57" w:type="dxa"/>
            </w:tcMar>
          </w:tcPr>
          <w:p w14:paraId="3F95D0F3" w14:textId="77777777" w:rsidR="00C67C41" w:rsidRPr="00AF7E9D" w:rsidRDefault="00C67C41" w:rsidP="00AF7E9D">
            <w:pPr>
              <w:spacing w:after="0"/>
              <w:jc w:val="left"/>
              <w:rPr>
                <w:rFonts w:asciiTheme="majorHAnsi" w:hAnsiTheme="majorHAnsi" w:cstheme="majorHAnsi"/>
                <w:b/>
                <w:sz w:val="20"/>
              </w:rPr>
            </w:pPr>
          </w:p>
        </w:tc>
        <w:tc>
          <w:tcPr>
            <w:tcW w:w="1842" w:type="dxa"/>
            <w:tcBorders>
              <w:top w:val="single" w:sz="4" w:space="0" w:color="auto"/>
              <w:left w:val="nil"/>
              <w:bottom w:val="nil"/>
              <w:right w:val="nil"/>
            </w:tcBorders>
            <w:tcMar>
              <w:top w:w="57" w:type="dxa"/>
              <w:bottom w:w="57" w:type="dxa"/>
            </w:tcMar>
          </w:tcPr>
          <w:p w14:paraId="717DBFBC" w14:textId="77777777" w:rsidR="00C67C41" w:rsidRPr="00AF7E9D" w:rsidRDefault="00C67C41" w:rsidP="00AF7E9D">
            <w:pPr>
              <w:spacing w:after="0"/>
              <w:jc w:val="right"/>
              <w:rPr>
                <w:rFonts w:asciiTheme="majorHAnsi" w:hAnsiTheme="majorHAnsi" w:cstheme="majorHAnsi"/>
                <w:b/>
                <w:sz w:val="20"/>
              </w:rPr>
            </w:pPr>
          </w:p>
        </w:tc>
        <w:tc>
          <w:tcPr>
            <w:tcW w:w="2977" w:type="dxa"/>
            <w:tcBorders>
              <w:top w:val="single" w:sz="4" w:space="0" w:color="auto"/>
              <w:left w:val="nil"/>
              <w:bottom w:val="nil"/>
              <w:right w:val="nil"/>
            </w:tcBorders>
            <w:tcMar>
              <w:top w:w="57" w:type="dxa"/>
              <w:bottom w:w="57" w:type="dxa"/>
            </w:tcMar>
          </w:tcPr>
          <w:p w14:paraId="003177C0" w14:textId="77777777" w:rsidR="00C67C41" w:rsidRPr="00AF7E9D" w:rsidRDefault="00C67C41" w:rsidP="00AF7E9D">
            <w:pPr>
              <w:spacing w:after="0"/>
              <w:rPr>
                <w:rFonts w:asciiTheme="majorHAnsi" w:hAnsiTheme="majorHAnsi" w:cstheme="majorHAnsi"/>
                <w:b/>
                <w:color w:val="FF0000"/>
                <w:sz w:val="20"/>
              </w:rPr>
            </w:pPr>
          </w:p>
        </w:tc>
      </w:tr>
    </w:tbl>
    <w:p w14:paraId="4DD12309" w14:textId="0FB294A0" w:rsidR="00D059E1" w:rsidRPr="00AF7E9D" w:rsidRDefault="00D059E1" w:rsidP="00F658C0">
      <w:pPr>
        <w:spacing w:afterLines="40" w:after="96"/>
        <w:rPr>
          <w:rFonts w:asciiTheme="majorHAnsi" w:hAnsiTheme="majorHAnsi" w:cstheme="majorHAnsi"/>
        </w:rPr>
      </w:pPr>
      <w:r w:rsidRPr="00AF7E9D">
        <w:rPr>
          <w:rFonts w:asciiTheme="majorHAnsi" w:hAnsiTheme="majorHAnsi" w:cstheme="majorHAnsi"/>
        </w:rPr>
        <w:t xml:space="preserve">Ukidanjem posebne naknade za kapitalna ulaganja Grad Velika Gorica više ne plaća VG Čistoći održavanje sustava gospodarenja otpadom kroz kapitalne pomoći, već Grad Velika Gorica provodi svu nabavu i ulaganja u infrastrukturu gospodarenja otpadom i financira sve direktno iz svojih tekućih izvora odnosno Proračuna Grada.  </w:t>
      </w:r>
    </w:p>
    <w:p w14:paraId="24C9FB2F" w14:textId="282C1DB2" w:rsidR="001C4081" w:rsidRPr="00AF7E9D" w:rsidRDefault="00D059E1" w:rsidP="00F658C0">
      <w:pPr>
        <w:pStyle w:val="Tekstkomentara"/>
        <w:spacing w:afterLines="40" w:after="96"/>
        <w:rPr>
          <w:rFonts w:asciiTheme="majorHAnsi" w:hAnsiTheme="majorHAnsi" w:cstheme="majorHAnsi"/>
          <w:sz w:val="22"/>
          <w:szCs w:val="22"/>
        </w:rPr>
      </w:pPr>
      <w:r w:rsidRPr="00AF7E9D">
        <w:rPr>
          <w:rFonts w:asciiTheme="majorHAnsi" w:hAnsiTheme="majorHAnsi" w:cstheme="majorHAnsi"/>
          <w:sz w:val="22"/>
          <w:szCs w:val="22"/>
        </w:rPr>
        <w:t>Tako su za 2025.</w:t>
      </w:r>
      <w:r w:rsidR="00AF7E9D">
        <w:rPr>
          <w:rFonts w:asciiTheme="majorHAnsi" w:hAnsiTheme="majorHAnsi" w:cstheme="majorHAnsi"/>
          <w:sz w:val="22"/>
          <w:szCs w:val="22"/>
        </w:rPr>
        <w:t xml:space="preserve"> </w:t>
      </w:r>
      <w:r w:rsidRPr="00AF7E9D">
        <w:rPr>
          <w:rFonts w:asciiTheme="majorHAnsi" w:hAnsiTheme="majorHAnsi" w:cstheme="majorHAnsi"/>
          <w:sz w:val="22"/>
          <w:szCs w:val="22"/>
        </w:rPr>
        <w:t>g</w:t>
      </w:r>
      <w:r w:rsidR="00AF7E9D">
        <w:rPr>
          <w:rFonts w:asciiTheme="majorHAnsi" w:hAnsiTheme="majorHAnsi" w:cstheme="majorHAnsi"/>
          <w:sz w:val="22"/>
          <w:szCs w:val="22"/>
        </w:rPr>
        <w:t>odinu</w:t>
      </w:r>
      <w:r w:rsidRPr="00AF7E9D">
        <w:rPr>
          <w:rFonts w:asciiTheme="majorHAnsi" w:hAnsiTheme="majorHAnsi" w:cstheme="majorHAnsi"/>
          <w:sz w:val="22"/>
          <w:szCs w:val="22"/>
        </w:rPr>
        <w:t xml:space="preserve"> p</w:t>
      </w:r>
      <w:r w:rsidR="000A665B" w:rsidRPr="00AF7E9D">
        <w:rPr>
          <w:rFonts w:asciiTheme="majorHAnsi" w:hAnsiTheme="majorHAnsi" w:cstheme="majorHAnsi"/>
          <w:sz w:val="22"/>
          <w:szCs w:val="22"/>
        </w:rPr>
        <w:t>lanirani radovi na građevinama za gospodarenje otpadom:</w:t>
      </w:r>
    </w:p>
    <w:p w14:paraId="4F8FDA8D" w14:textId="06A0D9AA" w:rsidR="001C4081" w:rsidRPr="00AF7E9D" w:rsidRDefault="001C4081" w:rsidP="00AF7E9D">
      <w:pPr>
        <w:pStyle w:val="Tekstkomentara"/>
        <w:numPr>
          <w:ilvl w:val="1"/>
          <w:numId w:val="40"/>
        </w:numPr>
        <w:ind w:left="283" w:hanging="357"/>
        <w:rPr>
          <w:rFonts w:asciiTheme="majorHAnsi" w:hAnsiTheme="majorHAnsi" w:cstheme="majorHAnsi"/>
          <w:sz w:val="22"/>
          <w:szCs w:val="22"/>
        </w:rPr>
      </w:pPr>
      <w:r w:rsidRPr="00AF7E9D">
        <w:rPr>
          <w:rFonts w:asciiTheme="majorHAnsi" w:hAnsiTheme="majorHAnsi" w:cstheme="majorHAnsi"/>
          <w:sz w:val="22"/>
          <w:szCs w:val="22"/>
        </w:rPr>
        <w:t xml:space="preserve">nastavak radova na proširenju Odlagališta i stvaranju dodatnih kapaciteta za odlaganje otpada </w:t>
      </w:r>
    </w:p>
    <w:p w14:paraId="30AF859A" w14:textId="63CB0C1F" w:rsidR="00D059E1" w:rsidRPr="00AF7E9D" w:rsidRDefault="00C546EB" w:rsidP="00AF7E9D">
      <w:pPr>
        <w:pStyle w:val="Tekstkomentara"/>
        <w:numPr>
          <w:ilvl w:val="1"/>
          <w:numId w:val="40"/>
        </w:numPr>
        <w:ind w:left="283" w:hanging="357"/>
        <w:rPr>
          <w:rFonts w:asciiTheme="majorHAnsi" w:hAnsiTheme="majorHAnsi" w:cstheme="majorHAnsi"/>
          <w:sz w:val="22"/>
          <w:szCs w:val="22"/>
        </w:rPr>
      </w:pPr>
      <w:r w:rsidRPr="00AF7E9D">
        <w:rPr>
          <w:rFonts w:asciiTheme="majorHAnsi" w:hAnsiTheme="majorHAnsi" w:cstheme="majorHAnsi"/>
          <w:sz w:val="22"/>
          <w:szCs w:val="22"/>
        </w:rPr>
        <w:t>gradnj</w:t>
      </w:r>
      <w:r w:rsidR="001C4081" w:rsidRPr="00AF7E9D">
        <w:rPr>
          <w:rFonts w:asciiTheme="majorHAnsi" w:hAnsiTheme="majorHAnsi" w:cstheme="majorHAnsi"/>
          <w:sz w:val="22"/>
          <w:szCs w:val="22"/>
        </w:rPr>
        <w:t>a</w:t>
      </w:r>
      <w:r w:rsidRPr="00AF7E9D">
        <w:rPr>
          <w:rFonts w:asciiTheme="majorHAnsi" w:hAnsiTheme="majorHAnsi" w:cstheme="majorHAnsi"/>
          <w:sz w:val="22"/>
          <w:szCs w:val="22"/>
        </w:rPr>
        <w:t xml:space="preserve"> prostora za</w:t>
      </w:r>
      <w:r w:rsidR="001C4081" w:rsidRPr="00AF7E9D">
        <w:rPr>
          <w:rFonts w:asciiTheme="majorHAnsi" w:hAnsiTheme="majorHAnsi" w:cstheme="majorHAnsi"/>
          <w:sz w:val="22"/>
          <w:szCs w:val="22"/>
        </w:rPr>
        <w:t xml:space="preserve"> </w:t>
      </w:r>
      <w:proofErr w:type="spellStart"/>
      <w:r w:rsidR="001C4081" w:rsidRPr="00AF7E9D">
        <w:rPr>
          <w:rFonts w:asciiTheme="majorHAnsi" w:hAnsiTheme="majorHAnsi" w:cstheme="majorHAnsi"/>
          <w:sz w:val="22"/>
          <w:szCs w:val="22"/>
        </w:rPr>
        <w:t>sortirnicu</w:t>
      </w:r>
      <w:proofErr w:type="spellEnd"/>
      <w:r w:rsidR="001C4081" w:rsidRPr="00AF7E9D">
        <w:rPr>
          <w:rFonts w:asciiTheme="majorHAnsi" w:hAnsiTheme="majorHAnsi" w:cstheme="majorHAnsi"/>
          <w:sz w:val="22"/>
          <w:szCs w:val="22"/>
        </w:rPr>
        <w:t xml:space="preserve"> u RD Mraclin </w:t>
      </w:r>
    </w:p>
    <w:p w14:paraId="00E0E423" w14:textId="7F9CF865" w:rsidR="00721746" w:rsidRPr="00AF7E9D" w:rsidRDefault="00D059E1" w:rsidP="00AF7E9D">
      <w:pPr>
        <w:pStyle w:val="Tekstkomentara"/>
        <w:numPr>
          <w:ilvl w:val="1"/>
          <w:numId w:val="40"/>
        </w:numPr>
        <w:ind w:left="283" w:hanging="357"/>
        <w:rPr>
          <w:rFonts w:asciiTheme="majorHAnsi" w:hAnsiTheme="majorHAnsi" w:cstheme="majorHAnsi"/>
          <w:sz w:val="22"/>
          <w:szCs w:val="22"/>
        </w:rPr>
      </w:pPr>
      <w:r w:rsidRPr="00AF7E9D">
        <w:rPr>
          <w:rFonts w:asciiTheme="majorHAnsi" w:hAnsiTheme="majorHAnsi" w:cstheme="majorHAnsi"/>
          <w:sz w:val="22"/>
          <w:szCs w:val="22"/>
        </w:rPr>
        <w:t xml:space="preserve">nabava stroja </w:t>
      </w:r>
      <w:proofErr w:type="spellStart"/>
      <w:r w:rsidRPr="00AF7E9D">
        <w:rPr>
          <w:rFonts w:asciiTheme="majorHAnsi" w:hAnsiTheme="majorHAnsi" w:cstheme="majorHAnsi"/>
          <w:sz w:val="22"/>
          <w:szCs w:val="22"/>
        </w:rPr>
        <w:t>kompaktora</w:t>
      </w:r>
      <w:proofErr w:type="spellEnd"/>
      <w:r w:rsidRPr="00AF7E9D">
        <w:rPr>
          <w:rFonts w:asciiTheme="majorHAnsi" w:hAnsiTheme="majorHAnsi" w:cstheme="majorHAnsi"/>
          <w:sz w:val="22"/>
          <w:szCs w:val="22"/>
        </w:rPr>
        <w:t xml:space="preserve"> za Odlagalište</w:t>
      </w:r>
    </w:p>
    <w:p w14:paraId="1EBC20A7" w14:textId="43F2338D" w:rsidR="00721746" w:rsidRPr="00AF7E9D" w:rsidRDefault="00721746" w:rsidP="00AF7E9D">
      <w:pPr>
        <w:pStyle w:val="Tekstkomentara"/>
        <w:numPr>
          <w:ilvl w:val="1"/>
          <w:numId w:val="40"/>
        </w:numPr>
        <w:ind w:left="283" w:hanging="357"/>
        <w:rPr>
          <w:rFonts w:asciiTheme="majorHAnsi" w:hAnsiTheme="majorHAnsi" w:cstheme="majorHAnsi"/>
          <w:sz w:val="22"/>
          <w:szCs w:val="22"/>
        </w:rPr>
      </w:pPr>
      <w:r w:rsidRPr="00AF7E9D">
        <w:rPr>
          <w:rFonts w:asciiTheme="majorHAnsi" w:hAnsiTheme="majorHAnsi" w:cstheme="majorHAnsi"/>
          <w:sz w:val="22"/>
          <w:szCs w:val="22"/>
        </w:rPr>
        <w:t>nabava komunalne opreme za novo reciklažno dvorište (djelomično sufinancirano iz Nacionalnog plana oporavka i otpornosti)</w:t>
      </w:r>
    </w:p>
    <w:p w14:paraId="65D8E601" w14:textId="323D76FE" w:rsidR="00F47A08" w:rsidRPr="00AF7E9D" w:rsidRDefault="00906BEC" w:rsidP="00F658C0">
      <w:pPr>
        <w:pStyle w:val="Naslov1"/>
        <w:spacing w:before="0" w:afterLines="40" w:after="96"/>
        <w:rPr>
          <w:rFonts w:asciiTheme="majorHAnsi" w:hAnsiTheme="majorHAnsi" w:cstheme="majorHAnsi"/>
        </w:rPr>
      </w:pPr>
      <w:bookmarkStart w:id="12" w:name="_Toc153224276"/>
      <w:r w:rsidRPr="00AF7E9D">
        <w:rPr>
          <w:rFonts w:asciiTheme="majorHAnsi" w:hAnsiTheme="majorHAnsi" w:cstheme="majorHAnsi"/>
        </w:rPr>
        <w:lastRenderedPageBreak/>
        <w:t>STRUKTURA I BROJ ZAPOSLENIH</w:t>
      </w:r>
      <w:bookmarkEnd w:id="12"/>
    </w:p>
    <w:p w14:paraId="4CFC8F67" w14:textId="77777777" w:rsidR="00BA3ABA" w:rsidRPr="00AF7E9D" w:rsidRDefault="00BA3ABA" w:rsidP="00F658C0">
      <w:pPr>
        <w:spacing w:afterLines="40" w:after="96"/>
        <w:rPr>
          <w:rFonts w:asciiTheme="majorHAnsi" w:hAnsiTheme="majorHAnsi" w:cstheme="majorHAnsi"/>
        </w:rPr>
      </w:pPr>
    </w:p>
    <w:p w14:paraId="1016307F" w14:textId="4C04C121" w:rsidR="00F47A08" w:rsidRPr="00AF7E9D" w:rsidRDefault="00DD15C2" w:rsidP="00F658C0">
      <w:pPr>
        <w:spacing w:afterLines="40" w:after="96"/>
        <w:rPr>
          <w:rFonts w:asciiTheme="majorHAnsi" w:hAnsiTheme="majorHAnsi" w:cstheme="majorHAnsi"/>
        </w:rPr>
      </w:pPr>
      <w:r w:rsidRPr="00AF7E9D">
        <w:rPr>
          <w:rFonts w:asciiTheme="majorHAnsi" w:hAnsiTheme="majorHAnsi" w:cstheme="majorHAnsi"/>
        </w:rPr>
        <w:t>U trgovačkom društvu VG Čistoća d.o.o. na dan 3</w:t>
      </w:r>
      <w:r w:rsidR="00D04AFB" w:rsidRPr="00AF7E9D">
        <w:rPr>
          <w:rFonts w:asciiTheme="majorHAnsi" w:hAnsiTheme="majorHAnsi" w:cstheme="majorHAnsi"/>
        </w:rPr>
        <w:t>1</w:t>
      </w:r>
      <w:r w:rsidRPr="00AF7E9D">
        <w:rPr>
          <w:rFonts w:asciiTheme="majorHAnsi" w:hAnsiTheme="majorHAnsi" w:cstheme="majorHAnsi"/>
        </w:rPr>
        <w:t>.</w:t>
      </w:r>
      <w:r w:rsidR="00AF7E9D">
        <w:rPr>
          <w:rFonts w:asciiTheme="majorHAnsi" w:hAnsiTheme="majorHAnsi" w:cstheme="majorHAnsi"/>
        </w:rPr>
        <w:t xml:space="preserve"> </w:t>
      </w:r>
      <w:r w:rsidRPr="00AF7E9D">
        <w:rPr>
          <w:rFonts w:asciiTheme="majorHAnsi" w:hAnsiTheme="majorHAnsi" w:cstheme="majorHAnsi"/>
        </w:rPr>
        <w:t>1</w:t>
      </w:r>
      <w:r w:rsidR="00D04AFB" w:rsidRPr="00AF7E9D">
        <w:rPr>
          <w:rFonts w:asciiTheme="majorHAnsi" w:hAnsiTheme="majorHAnsi" w:cstheme="majorHAnsi"/>
        </w:rPr>
        <w:t>0</w:t>
      </w:r>
      <w:r w:rsidRPr="00AF7E9D">
        <w:rPr>
          <w:rFonts w:asciiTheme="majorHAnsi" w:hAnsiTheme="majorHAnsi" w:cstheme="majorHAnsi"/>
        </w:rPr>
        <w:t>.</w:t>
      </w:r>
      <w:r w:rsidR="00AF7E9D">
        <w:rPr>
          <w:rFonts w:asciiTheme="majorHAnsi" w:hAnsiTheme="majorHAnsi" w:cstheme="majorHAnsi"/>
        </w:rPr>
        <w:t xml:space="preserve"> </w:t>
      </w:r>
      <w:r w:rsidRPr="00AF7E9D">
        <w:rPr>
          <w:rFonts w:asciiTheme="majorHAnsi" w:hAnsiTheme="majorHAnsi" w:cstheme="majorHAnsi"/>
        </w:rPr>
        <w:t>202</w:t>
      </w:r>
      <w:r w:rsidR="00581E80" w:rsidRPr="00AF7E9D">
        <w:rPr>
          <w:rFonts w:asciiTheme="majorHAnsi" w:hAnsiTheme="majorHAnsi" w:cstheme="majorHAnsi"/>
        </w:rPr>
        <w:t>4</w:t>
      </w:r>
      <w:r w:rsidRPr="00AF7E9D">
        <w:rPr>
          <w:rFonts w:asciiTheme="majorHAnsi" w:hAnsiTheme="majorHAnsi" w:cstheme="majorHAnsi"/>
        </w:rPr>
        <w:t xml:space="preserve">. godine zaposleno je ukupno </w:t>
      </w:r>
      <w:r w:rsidR="003566A6" w:rsidRPr="00AF7E9D">
        <w:rPr>
          <w:rFonts w:asciiTheme="majorHAnsi" w:hAnsiTheme="majorHAnsi" w:cstheme="majorHAnsi"/>
        </w:rPr>
        <w:t>16</w:t>
      </w:r>
      <w:r w:rsidR="004C54A7" w:rsidRPr="00AF7E9D">
        <w:rPr>
          <w:rFonts w:asciiTheme="majorHAnsi" w:hAnsiTheme="majorHAnsi" w:cstheme="majorHAnsi"/>
        </w:rPr>
        <w:t>9</w:t>
      </w:r>
      <w:r w:rsidR="003566A6" w:rsidRPr="00AF7E9D">
        <w:rPr>
          <w:rFonts w:asciiTheme="majorHAnsi" w:hAnsiTheme="majorHAnsi" w:cstheme="majorHAnsi"/>
        </w:rPr>
        <w:t xml:space="preserve"> radnik</w:t>
      </w:r>
      <w:r w:rsidR="00D04AFB" w:rsidRPr="00AF7E9D">
        <w:rPr>
          <w:rFonts w:asciiTheme="majorHAnsi" w:hAnsiTheme="majorHAnsi" w:cstheme="majorHAnsi"/>
        </w:rPr>
        <w:t>a i to:</w:t>
      </w:r>
    </w:p>
    <w:p w14:paraId="3E4F35F4" w14:textId="5E73EFEA" w:rsidR="00F47A08" w:rsidRPr="00AF7E9D" w:rsidRDefault="00DD15C2" w:rsidP="00F658C0">
      <w:pPr>
        <w:pStyle w:val="Odlomakpopisa"/>
        <w:numPr>
          <w:ilvl w:val="0"/>
          <w:numId w:val="15"/>
        </w:numPr>
        <w:spacing w:afterLines="40" w:after="96"/>
        <w:rPr>
          <w:rFonts w:asciiTheme="majorHAnsi" w:hAnsiTheme="majorHAnsi" w:cstheme="majorHAnsi"/>
        </w:rPr>
      </w:pPr>
      <w:r w:rsidRPr="00AF7E9D">
        <w:rPr>
          <w:rFonts w:asciiTheme="majorHAnsi" w:hAnsiTheme="majorHAnsi" w:cstheme="majorHAnsi"/>
        </w:rPr>
        <w:t>Djelatnost sakupljanja i odvoza komunalnog otpada</w:t>
      </w:r>
      <w:r w:rsidR="00AF7247" w:rsidRPr="00AF7E9D">
        <w:rPr>
          <w:rFonts w:asciiTheme="majorHAnsi" w:hAnsiTheme="majorHAnsi" w:cstheme="majorHAnsi"/>
        </w:rPr>
        <w:t xml:space="preserve"> </w:t>
      </w:r>
      <w:r w:rsidR="009832F0" w:rsidRPr="00AF7E9D">
        <w:rPr>
          <w:rFonts w:asciiTheme="majorHAnsi" w:hAnsiTheme="majorHAnsi" w:cstheme="majorHAnsi"/>
        </w:rPr>
        <w:t xml:space="preserve">– </w:t>
      </w:r>
      <w:r w:rsidR="007219C0" w:rsidRPr="00AF7E9D">
        <w:rPr>
          <w:rFonts w:asciiTheme="majorHAnsi" w:hAnsiTheme="majorHAnsi" w:cstheme="majorHAnsi"/>
        </w:rPr>
        <w:t>6</w:t>
      </w:r>
      <w:r w:rsidR="00752411" w:rsidRPr="00AF7E9D">
        <w:rPr>
          <w:rFonts w:asciiTheme="majorHAnsi" w:hAnsiTheme="majorHAnsi" w:cstheme="majorHAnsi"/>
        </w:rPr>
        <w:t>3</w:t>
      </w:r>
      <w:r w:rsidRPr="00AF7E9D">
        <w:rPr>
          <w:rFonts w:asciiTheme="majorHAnsi" w:hAnsiTheme="majorHAnsi" w:cstheme="majorHAnsi"/>
        </w:rPr>
        <w:t xml:space="preserve"> radnik</w:t>
      </w:r>
      <w:r w:rsidR="002D1C30" w:rsidRPr="00AF7E9D">
        <w:rPr>
          <w:rFonts w:asciiTheme="majorHAnsi" w:hAnsiTheme="majorHAnsi" w:cstheme="majorHAnsi"/>
        </w:rPr>
        <w:t>a</w:t>
      </w:r>
    </w:p>
    <w:p w14:paraId="7FD5A5DB" w14:textId="28A0D3E9" w:rsidR="00F47A08" w:rsidRPr="00AF7E9D" w:rsidRDefault="00DD15C2" w:rsidP="00F658C0">
      <w:pPr>
        <w:pStyle w:val="Odlomakpopisa"/>
        <w:numPr>
          <w:ilvl w:val="0"/>
          <w:numId w:val="15"/>
        </w:numPr>
        <w:spacing w:afterLines="40" w:after="96"/>
        <w:rPr>
          <w:rFonts w:asciiTheme="majorHAnsi" w:hAnsiTheme="majorHAnsi" w:cstheme="majorHAnsi"/>
        </w:rPr>
      </w:pPr>
      <w:r w:rsidRPr="00AF7E9D">
        <w:rPr>
          <w:rFonts w:asciiTheme="majorHAnsi" w:hAnsiTheme="majorHAnsi" w:cstheme="majorHAnsi"/>
        </w:rPr>
        <w:t>Djelatnost odlaganja otpada</w:t>
      </w:r>
      <w:r w:rsidR="00AF7247" w:rsidRPr="00AF7E9D">
        <w:rPr>
          <w:rFonts w:asciiTheme="majorHAnsi" w:hAnsiTheme="majorHAnsi" w:cstheme="majorHAnsi"/>
        </w:rPr>
        <w:t xml:space="preserve"> </w:t>
      </w:r>
      <w:r w:rsidR="009832F0" w:rsidRPr="00AF7E9D">
        <w:rPr>
          <w:rFonts w:asciiTheme="majorHAnsi" w:hAnsiTheme="majorHAnsi" w:cstheme="majorHAnsi"/>
        </w:rPr>
        <w:t xml:space="preserve">– </w:t>
      </w:r>
      <w:r w:rsidRPr="00AF7E9D">
        <w:rPr>
          <w:rFonts w:asciiTheme="majorHAnsi" w:hAnsiTheme="majorHAnsi" w:cstheme="majorHAnsi"/>
        </w:rPr>
        <w:t>1</w:t>
      </w:r>
      <w:r w:rsidR="004C54A7" w:rsidRPr="00AF7E9D">
        <w:rPr>
          <w:rFonts w:asciiTheme="majorHAnsi" w:hAnsiTheme="majorHAnsi" w:cstheme="majorHAnsi"/>
        </w:rPr>
        <w:t>7</w:t>
      </w:r>
      <w:r w:rsidRPr="00AF7E9D">
        <w:rPr>
          <w:rFonts w:asciiTheme="majorHAnsi" w:hAnsiTheme="majorHAnsi" w:cstheme="majorHAnsi"/>
        </w:rPr>
        <w:t xml:space="preserve"> radnika</w:t>
      </w:r>
    </w:p>
    <w:p w14:paraId="4248C90E" w14:textId="77777777" w:rsidR="00F47A08" w:rsidRPr="00AF7E9D" w:rsidRDefault="00DD15C2" w:rsidP="00F658C0">
      <w:pPr>
        <w:pStyle w:val="Odlomakpopisa"/>
        <w:numPr>
          <w:ilvl w:val="0"/>
          <w:numId w:val="15"/>
        </w:numPr>
        <w:spacing w:afterLines="40" w:after="96"/>
        <w:rPr>
          <w:rFonts w:asciiTheme="majorHAnsi" w:hAnsiTheme="majorHAnsi" w:cstheme="majorHAnsi"/>
          <w:color w:val="FF0000"/>
        </w:rPr>
      </w:pPr>
      <w:r w:rsidRPr="00AF7E9D">
        <w:rPr>
          <w:rFonts w:asciiTheme="majorHAnsi" w:hAnsiTheme="majorHAnsi" w:cstheme="majorHAnsi"/>
        </w:rPr>
        <w:t>Djelatnost odvojenog prikupljanja otpada</w:t>
      </w:r>
      <w:r w:rsidR="00AF7247" w:rsidRPr="00AF7E9D">
        <w:rPr>
          <w:rFonts w:asciiTheme="majorHAnsi" w:hAnsiTheme="majorHAnsi" w:cstheme="majorHAnsi"/>
        </w:rPr>
        <w:t xml:space="preserve"> </w:t>
      </w:r>
      <w:r w:rsidR="009832F0" w:rsidRPr="00AF7E9D">
        <w:rPr>
          <w:rFonts w:asciiTheme="majorHAnsi" w:hAnsiTheme="majorHAnsi" w:cstheme="majorHAnsi"/>
        </w:rPr>
        <w:t xml:space="preserve">– </w:t>
      </w:r>
      <w:r w:rsidR="007219C0" w:rsidRPr="00AF7E9D">
        <w:rPr>
          <w:rFonts w:asciiTheme="majorHAnsi" w:hAnsiTheme="majorHAnsi" w:cstheme="majorHAnsi"/>
        </w:rPr>
        <w:t>20</w:t>
      </w:r>
      <w:r w:rsidR="002D1C30" w:rsidRPr="00AF7E9D">
        <w:rPr>
          <w:rFonts w:asciiTheme="majorHAnsi" w:hAnsiTheme="majorHAnsi" w:cstheme="majorHAnsi"/>
        </w:rPr>
        <w:t xml:space="preserve"> radnik</w:t>
      </w:r>
      <w:r w:rsidR="007219C0" w:rsidRPr="00AF7E9D">
        <w:rPr>
          <w:rFonts w:asciiTheme="majorHAnsi" w:hAnsiTheme="majorHAnsi" w:cstheme="majorHAnsi"/>
        </w:rPr>
        <w:t>a</w:t>
      </w:r>
    </w:p>
    <w:p w14:paraId="7D55F9B8" w14:textId="2A2924CD" w:rsidR="00F47A08" w:rsidRPr="00AF7E9D" w:rsidRDefault="00DD15C2" w:rsidP="00F658C0">
      <w:pPr>
        <w:pStyle w:val="Odlomakpopisa"/>
        <w:numPr>
          <w:ilvl w:val="0"/>
          <w:numId w:val="15"/>
        </w:numPr>
        <w:spacing w:afterLines="40" w:after="96"/>
        <w:rPr>
          <w:rFonts w:asciiTheme="majorHAnsi" w:hAnsiTheme="majorHAnsi" w:cstheme="majorHAnsi"/>
        </w:rPr>
      </w:pPr>
      <w:r w:rsidRPr="00AF7E9D">
        <w:rPr>
          <w:rFonts w:asciiTheme="majorHAnsi" w:hAnsiTheme="majorHAnsi" w:cstheme="majorHAnsi"/>
        </w:rPr>
        <w:t>Djelatnost održavanja čistoće</w:t>
      </w:r>
      <w:r w:rsidR="00AF7247" w:rsidRPr="00AF7E9D">
        <w:rPr>
          <w:rFonts w:asciiTheme="majorHAnsi" w:hAnsiTheme="majorHAnsi" w:cstheme="majorHAnsi"/>
        </w:rPr>
        <w:t xml:space="preserve"> </w:t>
      </w:r>
      <w:r w:rsidR="009832F0" w:rsidRPr="00AF7E9D">
        <w:rPr>
          <w:rFonts w:asciiTheme="majorHAnsi" w:hAnsiTheme="majorHAnsi" w:cstheme="majorHAnsi"/>
        </w:rPr>
        <w:t xml:space="preserve">– </w:t>
      </w:r>
      <w:r w:rsidR="004C54A7" w:rsidRPr="00AF7E9D">
        <w:rPr>
          <w:rFonts w:asciiTheme="majorHAnsi" w:hAnsiTheme="majorHAnsi" w:cstheme="majorHAnsi"/>
        </w:rPr>
        <w:t>21 radnik</w:t>
      </w:r>
    </w:p>
    <w:p w14:paraId="665A0DAA" w14:textId="47579E49" w:rsidR="00F47A08" w:rsidRPr="00AF7E9D" w:rsidRDefault="00DD15C2" w:rsidP="00F658C0">
      <w:pPr>
        <w:pStyle w:val="Odlomakpopisa"/>
        <w:numPr>
          <w:ilvl w:val="0"/>
          <w:numId w:val="15"/>
        </w:numPr>
        <w:spacing w:afterLines="40" w:after="96"/>
        <w:rPr>
          <w:rFonts w:asciiTheme="majorHAnsi" w:hAnsiTheme="majorHAnsi" w:cstheme="majorHAnsi"/>
        </w:rPr>
      </w:pPr>
      <w:r w:rsidRPr="00AF7E9D">
        <w:rPr>
          <w:rFonts w:asciiTheme="majorHAnsi" w:hAnsiTheme="majorHAnsi" w:cstheme="majorHAnsi"/>
        </w:rPr>
        <w:t>Uprava/zajedničke službe</w:t>
      </w:r>
      <w:r w:rsidR="00AF7247" w:rsidRPr="00AF7E9D">
        <w:rPr>
          <w:rFonts w:asciiTheme="majorHAnsi" w:hAnsiTheme="majorHAnsi" w:cstheme="majorHAnsi"/>
        </w:rPr>
        <w:t xml:space="preserve"> </w:t>
      </w:r>
      <w:r w:rsidR="009832F0" w:rsidRPr="00AF7E9D">
        <w:rPr>
          <w:rFonts w:asciiTheme="majorHAnsi" w:hAnsiTheme="majorHAnsi" w:cstheme="majorHAnsi"/>
        </w:rPr>
        <w:t xml:space="preserve">– </w:t>
      </w:r>
      <w:r w:rsidRPr="00AF7E9D">
        <w:rPr>
          <w:rFonts w:asciiTheme="majorHAnsi" w:hAnsiTheme="majorHAnsi" w:cstheme="majorHAnsi"/>
        </w:rPr>
        <w:t>4</w:t>
      </w:r>
      <w:r w:rsidR="004C54A7" w:rsidRPr="00AF7E9D">
        <w:rPr>
          <w:rFonts w:asciiTheme="majorHAnsi" w:hAnsiTheme="majorHAnsi" w:cstheme="majorHAnsi"/>
        </w:rPr>
        <w:t>8</w:t>
      </w:r>
      <w:r w:rsidRPr="00AF7E9D">
        <w:rPr>
          <w:rFonts w:asciiTheme="majorHAnsi" w:hAnsiTheme="majorHAnsi" w:cstheme="majorHAnsi"/>
        </w:rPr>
        <w:t xml:space="preserve"> radnika</w:t>
      </w:r>
    </w:p>
    <w:p w14:paraId="27CB1C7C" w14:textId="77777777" w:rsidR="003566A6" w:rsidRPr="00AF7E9D" w:rsidRDefault="003566A6" w:rsidP="00F658C0">
      <w:pPr>
        <w:spacing w:afterLines="40" w:after="96"/>
        <w:rPr>
          <w:rFonts w:asciiTheme="majorHAnsi" w:hAnsiTheme="majorHAnsi" w:cstheme="majorHAnsi"/>
          <w:color w:val="FF0000"/>
        </w:rPr>
      </w:pPr>
    </w:p>
    <w:p w14:paraId="56CFBD4A" w14:textId="4F1E50E4" w:rsidR="00412FA7" w:rsidRPr="00AF7E9D" w:rsidRDefault="00DC2098" w:rsidP="00F658C0">
      <w:pPr>
        <w:spacing w:afterLines="40" w:after="96"/>
        <w:rPr>
          <w:rFonts w:asciiTheme="majorHAnsi" w:hAnsiTheme="majorHAnsi" w:cstheme="majorHAnsi"/>
          <w:color w:val="FF0000"/>
        </w:rPr>
      </w:pPr>
      <w:r w:rsidRPr="00AF7E9D">
        <w:rPr>
          <w:rFonts w:asciiTheme="majorHAnsi" w:hAnsiTheme="majorHAnsi" w:cstheme="majorHAnsi"/>
        </w:rPr>
        <w:t>U 202</w:t>
      </w:r>
      <w:r w:rsidR="004C54A7" w:rsidRPr="00AF7E9D">
        <w:rPr>
          <w:rFonts w:asciiTheme="majorHAnsi" w:hAnsiTheme="majorHAnsi" w:cstheme="majorHAnsi"/>
        </w:rPr>
        <w:t>5</w:t>
      </w:r>
      <w:r w:rsidRPr="00AF7E9D">
        <w:rPr>
          <w:rFonts w:asciiTheme="majorHAnsi" w:hAnsiTheme="majorHAnsi" w:cstheme="majorHAnsi"/>
        </w:rPr>
        <w:t xml:space="preserve">. godini predviđeno je umirovljenje </w:t>
      </w:r>
      <w:r w:rsidR="004C54A7" w:rsidRPr="00AF7E9D">
        <w:rPr>
          <w:rFonts w:asciiTheme="majorHAnsi" w:hAnsiTheme="majorHAnsi" w:cstheme="majorHAnsi"/>
        </w:rPr>
        <w:t>3</w:t>
      </w:r>
      <w:r w:rsidR="009832F0" w:rsidRPr="00AF7E9D">
        <w:rPr>
          <w:rFonts w:asciiTheme="majorHAnsi" w:hAnsiTheme="majorHAnsi" w:cstheme="majorHAnsi"/>
        </w:rPr>
        <w:t xml:space="preserve"> radnika</w:t>
      </w:r>
      <w:r w:rsidRPr="00AF7E9D">
        <w:rPr>
          <w:rFonts w:asciiTheme="majorHAnsi" w:hAnsiTheme="majorHAnsi" w:cstheme="majorHAnsi"/>
        </w:rPr>
        <w:t>.</w:t>
      </w:r>
      <w:r w:rsidR="009832F0" w:rsidRPr="00AF7E9D">
        <w:rPr>
          <w:rFonts w:asciiTheme="majorHAnsi" w:hAnsiTheme="majorHAnsi" w:cstheme="majorHAnsi"/>
        </w:rPr>
        <w:t xml:space="preserve"> </w:t>
      </w:r>
      <w:r w:rsidR="00D91F02" w:rsidRPr="00AF7E9D">
        <w:rPr>
          <w:rFonts w:asciiTheme="majorHAnsi" w:hAnsiTheme="majorHAnsi" w:cstheme="majorHAnsi"/>
        </w:rPr>
        <w:t xml:space="preserve"> </w:t>
      </w:r>
    </w:p>
    <w:p w14:paraId="7E5FBD82" w14:textId="6D71EB86" w:rsidR="00412FA7" w:rsidRPr="00AF7E9D" w:rsidRDefault="007022BD" w:rsidP="00F658C0">
      <w:pPr>
        <w:spacing w:afterLines="40" w:after="96"/>
        <w:rPr>
          <w:rFonts w:asciiTheme="majorHAnsi" w:hAnsiTheme="majorHAnsi" w:cstheme="majorHAnsi"/>
        </w:rPr>
      </w:pPr>
      <w:r w:rsidRPr="00AF7E9D">
        <w:rPr>
          <w:rFonts w:asciiTheme="majorHAnsi" w:hAnsiTheme="majorHAnsi" w:cstheme="majorHAnsi"/>
        </w:rPr>
        <w:t xml:space="preserve">Nemamo planirana </w:t>
      </w:r>
      <w:r w:rsidR="009832F0" w:rsidRPr="00AF7E9D">
        <w:rPr>
          <w:rFonts w:asciiTheme="majorHAnsi" w:hAnsiTheme="majorHAnsi" w:cstheme="majorHAnsi"/>
        </w:rPr>
        <w:t>zapošljavanj</w:t>
      </w:r>
      <w:r w:rsidR="00412FA7" w:rsidRPr="00AF7E9D">
        <w:rPr>
          <w:rFonts w:asciiTheme="majorHAnsi" w:hAnsiTheme="majorHAnsi" w:cstheme="majorHAnsi"/>
        </w:rPr>
        <w:t xml:space="preserve">a </w:t>
      </w:r>
      <w:r w:rsidRPr="00AF7E9D">
        <w:rPr>
          <w:rFonts w:asciiTheme="majorHAnsi" w:hAnsiTheme="majorHAnsi" w:cstheme="majorHAnsi"/>
        </w:rPr>
        <w:t xml:space="preserve">novih radnika </w:t>
      </w:r>
      <w:r w:rsidR="00412FA7" w:rsidRPr="00AF7E9D">
        <w:rPr>
          <w:rFonts w:asciiTheme="majorHAnsi" w:hAnsiTheme="majorHAnsi" w:cstheme="majorHAnsi"/>
        </w:rPr>
        <w:t>za slijedeću godinu</w:t>
      </w:r>
      <w:r w:rsidRPr="00AF7E9D">
        <w:rPr>
          <w:rFonts w:asciiTheme="majorHAnsi" w:hAnsiTheme="majorHAnsi" w:cstheme="majorHAnsi"/>
        </w:rPr>
        <w:t>.</w:t>
      </w:r>
    </w:p>
    <w:p w14:paraId="36107FD6" w14:textId="75730DD1" w:rsidR="000D4764" w:rsidRPr="00AF7E9D" w:rsidRDefault="00F87182" w:rsidP="00F658C0">
      <w:pPr>
        <w:spacing w:afterLines="40" w:after="96"/>
        <w:rPr>
          <w:rFonts w:asciiTheme="majorHAnsi" w:hAnsiTheme="majorHAnsi" w:cstheme="majorHAnsi"/>
        </w:rPr>
      </w:pPr>
      <w:r w:rsidRPr="00AF7E9D">
        <w:rPr>
          <w:rFonts w:asciiTheme="majorHAnsi" w:hAnsiTheme="majorHAnsi" w:cstheme="majorHAnsi"/>
        </w:rPr>
        <w:t xml:space="preserve">Dodatna zapošljavanja su moguća </w:t>
      </w:r>
      <w:r w:rsidR="00021741" w:rsidRPr="00AF7E9D">
        <w:rPr>
          <w:rFonts w:asciiTheme="majorHAnsi" w:hAnsiTheme="majorHAnsi" w:cstheme="majorHAnsi"/>
        </w:rPr>
        <w:t xml:space="preserve">jedino </w:t>
      </w:r>
      <w:r w:rsidRPr="00AF7E9D">
        <w:rPr>
          <w:rFonts w:asciiTheme="majorHAnsi" w:hAnsiTheme="majorHAnsi" w:cstheme="majorHAnsi"/>
        </w:rPr>
        <w:t>u slučaju nenadanih otkaza o radu zaposlenika VG Čistoće.</w:t>
      </w:r>
    </w:p>
    <w:p w14:paraId="543B497A" w14:textId="77777777" w:rsidR="00021741" w:rsidRPr="00AF7E9D" w:rsidRDefault="00021741" w:rsidP="00F658C0">
      <w:pPr>
        <w:spacing w:afterLines="40" w:after="96"/>
        <w:rPr>
          <w:rFonts w:asciiTheme="majorHAnsi" w:hAnsiTheme="majorHAnsi" w:cstheme="majorHAnsi"/>
          <w:color w:val="FF0000"/>
        </w:rPr>
      </w:pPr>
    </w:p>
    <w:p w14:paraId="320516D3" w14:textId="1DABFD1C" w:rsidR="003B481A" w:rsidRPr="00AF7E9D" w:rsidRDefault="003B481A" w:rsidP="00F658C0">
      <w:pPr>
        <w:spacing w:afterLines="40" w:after="96"/>
        <w:rPr>
          <w:rFonts w:asciiTheme="majorHAnsi" w:hAnsiTheme="majorHAnsi" w:cstheme="majorHAnsi"/>
        </w:rPr>
      </w:pPr>
      <w:r w:rsidRPr="00AF7E9D">
        <w:rPr>
          <w:rFonts w:asciiTheme="majorHAnsi" w:hAnsiTheme="majorHAnsi" w:cstheme="majorHAnsi"/>
        </w:rPr>
        <w:t>Zbog potreba redovitih i obveznih usavršavanja i osposobljavanja radnika koja su propisana pozitivnim propisima te u cilju kontinuirane izobrazbe trenutno zaposlenih radnika, a sve kako bi se ostvarilo kvalitetnije i svrhovitije obavljanje, kako osnovnih djelatnosti, tako i cjelokupnog poslovanja, t. d. VG Čistoća d.o.o. planira za školovanje i izobrazbu radnika</w:t>
      </w:r>
      <w:r w:rsidR="004C54A7" w:rsidRPr="00AF7E9D">
        <w:rPr>
          <w:rFonts w:asciiTheme="majorHAnsi" w:hAnsiTheme="majorHAnsi" w:cstheme="majorHAnsi"/>
        </w:rPr>
        <w:t xml:space="preserve"> u 2025</w:t>
      </w:r>
      <w:r w:rsidRPr="00AF7E9D">
        <w:rPr>
          <w:rFonts w:asciiTheme="majorHAnsi" w:hAnsiTheme="majorHAnsi" w:cstheme="majorHAnsi"/>
        </w:rPr>
        <w:t xml:space="preserve">. godini ukupne troškove u iznosu </w:t>
      </w:r>
      <w:r w:rsidR="00D03072" w:rsidRPr="00AF7E9D">
        <w:rPr>
          <w:rFonts w:asciiTheme="majorHAnsi" w:hAnsiTheme="majorHAnsi" w:cstheme="majorHAnsi"/>
        </w:rPr>
        <w:t>7</w:t>
      </w:r>
      <w:r w:rsidR="009A36D9" w:rsidRPr="00AF7E9D">
        <w:rPr>
          <w:rFonts w:asciiTheme="majorHAnsi" w:hAnsiTheme="majorHAnsi" w:cstheme="majorHAnsi"/>
        </w:rPr>
        <w:t>.000,00  EUR.</w:t>
      </w:r>
    </w:p>
    <w:p w14:paraId="08496D94" w14:textId="20FE8A31" w:rsidR="003B481A" w:rsidRPr="00AF7E9D" w:rsidRDefault="003B481A" w:rsidP="00F658C0">
      <w:pPr>
        <w:spacing w:afterLines="40" w:after="96"/>
        <w:rPr>
          <w:rFonts w:asciiTheme="majorHAnsi" w:hAnsiTheme="majorHAnsi" w:cstheme="majorHAnsi"/>
        </w:rPr>
      </w:pPr>
      <w:r w:rsidRPr="00AF7E9D">
        <w:rPr>
          <w:rFonts w:asciiTheme="majorHAnsi" w:hAnsiTheme="majorHAnsi" w:cstheme="majorHAnsi"/>
        </w:rPr>
        <w:t>Detaljna specifikacija školovanja i izobrazbe radnika u 202</w:t>
      </w:r>
      <w:r w:rsidR="004C54A7" w:rsidRPr="00AF7E9D">
        <w:rPr>
          <w:rFonts w:asciiTheme="majorHAnsi" w:hAnsiTheme="majorHAnsi" w:cstheme="majorHAnsi"/>
        </w:rPr>
        <w:t>5</w:t>
      </w:r>
      <w:r w:rsidRPr="00AF7E9D">
        <w:rPr>
          <w:rFonts w:asciiTheme="majorHAnsi" w:hAnsiTheme="majorHAnsi" w:cstheme="majorHAnsi"/>
        </w:rPr>
        <w:t xml:space="preserve">. godini prikazana je u tablici. </w:t>
      </w:r>
    </w:p>
    <w:p w14:paraId="03FD80D7" w14:textId="77777777" w:rsidR="003B481A" w:rsidRPr="00AF7E9D" w:rsidRDefault="003B481A" w:rsidP="00F658C0">
      <w:pPr>
        <w:spacing w:afterLines="40" w:after="96"/>
        <w:rPr>
          <w:rFonts w:asciiTheme="majorHAnsi" w:hAnsiTheme="majorHAnsi" w:cstheme="majorHAnsi"/>
          <w:color w:val="FF0000"/>
        </w:rPr>
      </w:pPr>
    </w:p>
    <w:p w14:paraId="2F4462D1" w14:textId="7BD17FB2" w:rsidR="003B481A" w:rsidRPr="00AF7E9D" w:rsidRDefault="003B481A" w:rsidP="00F658C0">
      <w:pPr>
        <w:spacing w:afterLines="40" w:after="96"/>
        <w:rPr>
          <w:rFonts w:asciiTheme="majorHAnsi" w:hAnsiTheme="majorHAnsi" w:cstheme="majorHAnsi"/>
          <w:b/>
          <w:color w:val="FF0000"/>
        </w:rPr>
      </w:pPr>
      <w:r w:rsidRPr="00AF7E9D">
        <w:rPr>
          <w:rFonts w:asciiTheme="majorHAnsi" w:hAnsiTheme="majorHAnsi" w:cstheme="majorHAnsi"/>
          <w:b/>
        </w:rPr>
        <w:t xml:space="preserve">Tablica </w:t>
      </w:r>
      <w:r w:rsidR="00C94BA6" w:rsidRPr="00AF7E9D">
        <w:rPr>
          <w:rFonts w:asciiTheme="majorHAnsi" w:hAnsiTheme="majorHAnsi" w:cstheme="majorHAnsi"/>
          <w:b/>
        </w:rPr>
        <w:t>6</w:t>
      </w:r>
      <w:r w:rsidRPr="00AF7E9D">
        <w:rPr>
          <w:rFonts w:asciiTheme="majorHAnsi" w:hAnsiTheme="majorHAnsi" w:cstheme="majorHAnsi"/>
          <w:b/>
        </w:rPr>
        <w:t>. Plan izobrazbe i školovanja radnika za 202</w:t>
      </w:r>
      <w:r w:rsidR="00D03072" w:rsidRPr="00AF7E9D">
        <w:rPr>
          <w:rFonts w:asciiTheme="majorHAnsi" w:hAnsiTheme="majorHAnsi" w:cstheme="majorHAnsi"/>
          <w:b/>
        </w:rPr>
        <w:t>5</w:t>
      </w:r>
      <w:r w:rsidRPr="00AF7E9D">
        <w:rPr>
          <w:rFonts w:asciiTheme="majorHAnsi" w:hAnsiTheme="majorHAnsi" w:cstheme="majorHAnsi"/>
          <w:b/>
        </w:rPr>
        <w:t xml:space="preserve">. godinu </w:t>
      </w:r>
    </w:p>
    <w:tbl>
      <w:tblPr>
        <w:tblStyle w:val="Reetkatablice"/>
        <w:tblW w:w="0" w:type="auto"/>
        <w:tblInd w:w="108" w:type="dxa"/>
        <w:tblLook w:val="04A0" w:firstRow="1" w:lastRow="0" w:firstColumn="1" w:lastColumn="0" w:noHBand="0" w:noVBand="1"/>
      </w:tblPr>
      <w:tblGrid>
        <w:gridCol w:w="472"/>
        <w:gridCol w:w="4485"/>
        <w:gridCol w:w="1989"/>
      </w:tblGrid>
      <w:tr w:rsidR="00581E80" w:rsidRPr="00AF7E9D" w14:paraId="3C3E65E5" w14:textId="77777777" w:rsidTr="00E5741F">
        <w:tc>
          <w:tcPr>
            <w:tcW w:w="472" w:type="dxa"/>
            <w:hideMark/>
          </w:tcPr>
          <w:p w14:paraId="6D8FB3EE" w14:textId="77777777" w:rsidR="00F81316" w:rsidRPr="00AF7E9D" w:rsidRDefault="00F81316" w:rsidP="00F658C0">
            <w:pPr>
              <w:spacing w:afterLines="40" w:after="96"/>
              <w:rPr>
                <w:rFonts w:asciiTheme="majorHAnsi" w:hAnsiTheme="majorHAnsi" w:cstheme="majorHAnsi"/>
                <w:b/>
                <w:sz w:val="20"/>
                <w:szCs w:val="20"/>
              </w:rPr>
            </w:pPr>
            <w:r w:rsidRPr="00AF7E9D">
              <w:rPr>
                <w:rFonts w:asciiTheme="majorHAnsi" w:hAnsiTheme="majorHAnsi" w:cstheme="majorHAnsi"/>
                <w:b/>
                <w:sz w:val="20"/>
                <w:szCs w:val="20"/>
              </w:rPr>
              <w:t>br.</w:t>
            </w:r>
          </w:p>
        </w:tc>
        <w:tc>
          <w:tcPr>
            <w:tcW w:w="4485" w:type="dxa"/>
            <w:hideMark/>
          </w:tcPr>
          <w:p w14:paraId="3CF6A0A8" w14:textId="77777777" w:rsidR="00F81316" w:rsidRPr="00AF7E9D" w:rsidRDefault="00F81316" w:rsidP="00F658C0">
            <w:pPr>
              <w:spacing w:afterLines="40" w:after="96"/>
              <w:jc w:val="left"/>
              <w:rPr>
                <w:rFonts w:asciiTheme="majorHAnsi" w:hAnsiTheme="majorHAnsi" w:cstheme="majorHAnsi"/>
                <w:b/>
                <w:sz w:val="20"/>
                <w:szCs w:val="20"/>
              </w:rPr>
            </w:pPr>
            <w:r w:rsidRPr="00AF7E9D">
              <w:rPr>
                <w:rFonts w:asciiTheme="majorHAnsi" w:hAnsiTheme="majorHAnsi" w:cstheme="majorHAnsi"/>
                <w:b/>
                <w:sz w:val="20"/>
                <w:szCs w:val="20"/>
              </w:rPr>
              <w:t xml:space="preserve">Opis plan troškova </w:t>
            </w:r>
          </w:p>
        </w:tc>
        <w:tc>
          <w:tcPr>
            <w:tcW w:w="1989" w:type="dxa"/>
            <w:hideMark/>
          </w:tcPr>
          <w:p w14:paraId="6C16A82B" w14:textId="5255D5B6" w:rsidR="00F81316" w:rsidRPr="00AF7E9D" w:rsidRDefault="00C94BA6" w:rsidP="00F658C0">
            <w:pPr>
              <w:spacing w:afterLines="40" w:after="96"/>
              <w:rPr>
                <w:rFonts w:asciiTheme="majorHAnsi" w:hAnsiTheme="majorHAnsi" w:cstheme="majorHAnsi"/>
                <w:b/>
                <w:sz w:val="20"/>
                <w:szCs w:val="20"/>
              </w:rPr>
            </w:pPr>
            <w:r w:rsidRPr="00AF7E9D">
              <w:rPr>
                <w:rFonts w:asciiTheme="majorHAnsi" w:hAnsiTheme="majorHAnsi" w:cstheme="majorHAnsi"/>
                <w:b/>
                <w:sz w:val="20"/>
                <w:szCs w:val="20"/>
              </w:rPr>
              <w:t xml:space="preserve">           </w:t>
            </w:r>
            <w:r w:rsidR="00F81316" w:rsidRPr="00AF7E9D">
              <w:rPr>
                <w:rFonts w:asciiTheme="majorHAnsi" w:hAnsiTheme="majorHAnsi" w:cstheme="majorHAnsi"/>
                <w:b/>
                <w:sz w:val="20"/>
                <w:szCs w:val="20"/>
              </w:rPr>
              <w:t>Iznos / EUR</w:t>
            </w:r>
          </w:p>
        </w:tc>
      </w:tr>
      <w:tr w:rsidR="00581E80" w:rsidRPr="00AF7E9D" w14:paraId="3173039A" w14:textId="77777777" w:rsidTr="00E5741F">
        <w:tc>
          <w:tcPr>
            <w:tcW w:w="472" w:type="dxa"/>
            <w:hideMark/>
          </w:tcPr>
          <w:p w14:paraId="40D7C7CD" w14:textId="77777777" w:rsidR="00F81316" w:rsidRPr="00AF7E9D" w:rsidRDefault="00F81316" w:rsidP="00F658C0">
            <w:pPr>
              <w:spacing w:afterLines="40" w:after="96"/>
              <w:rPr>
                <w:rFonts w:asciiTheme="majorHAnsi" w:hAnsiTheme="majorHAnsi" w:cstheme="majorHAnsi"/>
                <w:sz w:val="20"/>
                <w:szCs w:val="20"/>
              </w:rPr>
            </w:pPr>
            <w:r w:rsidRPr="00AF7E9D">
              <w:rPr>
                <w:rFonts w:asciiTheme="majorHAnsi" w:hAnsiTheme="majorHAnsi" w:cstheme="majorHAnsi"/>
                <w:sz w:val="20"/>
                <w:szCs w:val="20"/>
              </w:rPr>
              <w:t>1.</w:t>
            </w:r>
          </w:p>
        </w:tc>
        <w:tc>
          <w:tcPr>
            <w:tcW w:w="4485" w:type="dxa"/>
            <w:hideMark/>
          </w:tcPr>
          <w:p w14:paraId="3118D37F" w14:textId="77777777" w:rsidR="00F81316" w:rsidRPr="00AF7E9D" w:rsidRDefault="00F81316" w:rsidP="00F658C0">
            <w:pPr>
              <w:spacing w:afterLines="40" w:after="96"/>
              <w:jc w:val="left"/>
              <w:rPr>
                <w:rFonts w:asciiTheme="majorHAnsi" w:hAnsiTheme="majorHAnsi" w:cstheme="majorHAnsi"/>
                <w:sz w:val="20"/>
                <w:szCs w:val="20"/>
              </w:rPr>
            </w:pPr>
            <w:r w:rsidRPr="00AF7E9D">
              <w:rPr>
                <w:rFonts w:asciiTheme="majorHAnsi" w:hAnsiTheme="majorHAnsi" w:cstheme="majorHAnsi"/>
                <w:sz w:val="20"/>
                <w:szCs w:val="20"/>
              </w:rPr>
              <w:t>Osposobljavanje/izobrazba/stručna osposobljavanja radnika iz područja sigurnosti, javne nabave, zaštite na radu</w:t>
            </w:r>
          </w:p>
        </w:tc>
        <w:tc>
          <w:tcPr>
            <w:tcW w:w="1989" w:type="dxa"/>
            <w:hideMark/>
          </w:tcPr>
          <w:p w14:paraId="7E663102" w14:textId="000601E6" w:rsidR="00F81316" w:rsidRPr="00AF7E9D" w:rsidRDefault="00F81316" w:rsidP="00F658C0">
            <w:pPr>
              <w:spacing w:afterLines="40" w:after="96"/>
              <w:jc w:val="right"/>
              <w:rPr>
                <w:rFonts w:asciiTheme="majorHAnsi" w:hAnsiTheme="majorHAnsi" w:cstheme="majorHAnsi"/>
                <w:sz w:val="20"/>
                <w:szCs w:val="20"/>
              </w:rPr>
            </w:pPr>
            <w:r w:rsidRPr="00AF7E9D">
              <w:rPr>
                <w:rFonts w:asciiTheme="majorHAnsi" w:hAnsiTheme="majorHAnsi" w:cstheme="majorHAnsi"/>
                <w:sz w:val="20"/>
                <w:szCs w:val="20"/>
              </w:rPr>
              <w:t>1.</w:t>
            </w:r>
            <w:r w:rsidR="00D03072" w:rsidRPr="00AF7E9D">
              <w:rPr>
                <w:rFonts w:asciiTheme="majorHAnsi" w:hAnsiTheme="majorHAnsi" w:cstheme="majorHAnsi"/>
                <w:sz w:val="20"/>
                <w:szCs w:val="20"/>
              </w:rPr>
              <w:t>5</w:t>
            </w:r>
            <w:r w:rsidR="001B2016" w:rsidRPr="00AF7E9D">
              <w:rPr>
                <w:rFonts w:asciiTheme="majorHAnsi" w:hAnsiTheme="majorHAnsi" w:cstheme="majorHAnsi"/>
                <w:sz w:val="20"/>
                <w:szCs w:val="20"/>
              </w:rPr>
              <w:t>00</w:t>
            </w:r>
            <w:r w:rsidRPr="00AF7E9D">
              <w:rPr>
                <w:rFonts w:asciiTheme="majorHAnsi" w:hAnsiTheme="majorHAnsi" w:cstheme="majorHAnsi"/>
                <w:sz w:val="20"/>
                <w:szCs w:val="20"/>
              </w:rPr>
              <w:t>,00</w:t>
            </w:r>
          </w:p>
        </w:tc>
      </w:tr>
      <w:tr w:rsidR="00581E80" w:rsidRPr="00AF7E9D" w14:paraId="7950B396" w14:textId="77777777" w:rsidTr="00E5741F">
        <w:tc>
          <w:tcPr>
            <w:tcW w:w="472" w:type="dxa"/>
            <w:hideMark/>
          </w:tcPr>
          <w:p w14:paraId="245DF7C0" w14:textId="77777777" w:rsidR="00F81316" w:rsidRPr="00AF7E9D" w:rsidRDefault="00F81316" w:rsidP="00F658C0">
            <w:pPr>
              <w:spacing w:afterLines="40" w:after="96"/>
              <w:rPr>
                <w:rFonts w:asciiTheme="majorHAnsi" w:hAnsiTheme="majorHAnsi" w:cstheme="majorHAnsi"/>
                <w:sz w:val="20"/>
                <w:szCs w:val="20"/>
              </w:rPr>
            </w:pPr>
            <w:r w:rsidRPr="00AF7E9D">
              <w:rPr>
                <w:rFonts w:asciiTheme="majorHAnsi" w:hAnsiTheme="majorHAnsi" w:cstheme="majorHAnsi"/>
                <w:sz w:val="20"/>
                <w:szCs w:val="20"/>
              </w:rPr>
              <w:t>2.</w:t>
            </w:r>
          </w:p>
        </w:tc>
        <w:tc>
          <w:tcPr>
            <w:tcW w:w="4485" w:type="dxa"/>
            <w:hideMark/>
          </w:tcPr>
          <w:p w14:paraId="43F63B32" w14:textId="77777777" w:rsidR="00F81316" w:rsidRPr="00AF7E9D" w:rsidRDefault="00F81316" w:rsidP="00F658C0">
            <w:pPr>
              <w:spacing w:afterLines="40" w:after="96"/>
              <w:jc w:val="left"/>
              <w:rPr>
                <w:rFonts w:asciiTheme="majorHAnsi" w:hAnsiTheme="majorHAnsi" w:cstheme="majorHAnsi"/>
                <w:sz w:val="20"/>
                <w:szCs w:val="20"/>
              </w:rPr>
            </w:pPr>
            <w:r w:rsidRPr="00AF7E9D">
              <w:rPr>
                <w:rFonts w:asciiTheme="majorHAnsi" w:hAnsiTheme="majorHAnsi" w:cstheme="majorHAnsi"/>
                <w:sz w:val="20"/>
                <w:szCs w:val="20"/>
              </w:rPr>
              <w:t xml:space="preserve">Tečajevi stranih jezika </w:t>
            </w:r>
          </w:p>
        </w:tc>
        <w:tc>
          <w:tcPr>
            <w:tcW w:w="1989" w:type="dxa"/>
            <w:hideMark/>
          </w:tcPr>
          <w:p w14:paraId="1F8CD83F" w14:textId="2DAD5097" w:rsidR="00F81316" w:rsidRPr="00AF7E9D" w:rsidRDefault="00F81316" w:rsidP="00F658C0">
            <w:pPr>
              <w:spacing w:afterLines="40" w:after="96"/>
              <w:jc w:val="right"/>
              <w:rPr>
                <w:rFonts w:asciiTheme="majorHAnsi" w:hAnsiTheme="majorHAnsi" w:cstheme="majorHAnsi"/>
                <w:sz w:val="20"/>
                <w:szCs w:val="20"/>
              </w:rPr>
            </w:pPr>
            <w:r w:rsidRPr="00AF7E9D">
              <w:rPr>
                <w:rFonts w:asciiTheme="majorHAnsi" w:hAnsiTheme="majorHAnsi" w:cstheme="majorHAnsi"/>
                <w:sz w:val="20"/>
                <w:szCs w:val="20"/>
              </w:rPr>
              <w:t>3</w:t>
            </w:r>
            <w:r w:rsidR="00D03072" w:rsidRPr="00AF7E9D">
              <w:rPr>
                <w:rFonts w:asciiTheme="majorHAnsi" w:hAnsiTheme="majorHAnsi" w:cstheme="majorHAnsi"/>
                <w:sz w:val="20"/>
                <w:szCs w:val="20"/>
              </w:rPr>
              <w:t>00</w:t>
            </w:r>
            <w:r w:rsidRPr="00AF7E9D">
              <w:rPr>
                <w:rFonts w:asciiTheme="majorHAnsi" w:hAnsiTheme="majorHAnsi" w:cstheme="majorHAnsi"/>
                <w:sz w:val="20"/>
                <w:szCs w:val="20"/>
              </w:rPr>
              <w:t>,00</w:t>
            </w:r>
          </w:p>
        </w:tc>
      </w:tr>
      <w:tr w:rsidR="00581E80" w:rsidRPr="00AF7E9D" w14:paraId="6FDC0819" w14:textId="77777777" w:rsidTr="00E5741F">
        <w:tc>
          <w:tcPr>
            <w:tcW w:w="472" w:type="dxa"/>
            <w:hideMark/>
          </w:tcPr>
          <w:p w14:paraId="2806855E" w14:textId="77777777" w:rsidR="00F81316" w:rsidRPr="00AF7E9D" w:rsidRDefault="00F81316" w:rsidP="00F658C0">
            <w:pPr>
              <w:spacing w:afterLines="40" w:after="96"/>
              <w:rPr>
                <w:rFonts w:asciiTheme="majorHAnsi" w:hAnsiTheme="majorHAnsi" w:cstheme="majorHAnsi"/>
                <w:sz w:val="20"/>
                <w:szCs w:val="20"/>
              </w:rPr>
            </w:pPr>
            <w:r w:rsidRPr="00AF7E9D">
              <w:rPr>
                <w:rFonts w:asciiTheme="majorHAnsi" w:hAnsiTheme="majorHAnsi" w:cstheme="majorHAnsi"/>
                <w:sz w:val="20"/>
                <w:szCs w:val="20"/>
              </w:rPr>
              <w:t>3.</w:t>
            </w:r>
          </w:p>
        </w:tc>
        <w:tc>
          <w:tcPr>
            <w:tcW w:w="4485" w:type="dxa"/>
            <w:hideMark/>
          </w:tcPr>
          <w:p w14:paraId="1D373500" w14:textId="77777777" w:rsidR="00F81316" w:rsidRPr="00AF7E9D" w:rsidRDefault="00F81316" w:rsidP="00F658C0">
            <w:pPr>
              <w:spacing w:afterLines="40" w:after="96"/>
              <w:jc w:val="left"/>
              <w:rPr>
                <w:rFonts w:asciiTheme="majorHAnsi" w:hAnsiTheme="majorHAnsi" w:cstheme="majorHAnsi"/>
                <w:sz w:val="20"/>
                <w:szCs w:val="20"/>
              </w:rPr>
            </w:pPr>
            <w:r w:rsidRPr="00AF7E9D">
              <w:rPr>
                <w:rFonts w:asciiTheme="majorHAnsi" w:hAnsiTheme="majorHAnsi" w:cstheme="majorHAnsi"/>
                <w:sz w:val="20"/>
                <w:szCs w:val="20"/>
              </w:rPr>
              <w:t xml:space="preserve">Školovanje radnika </w:t>
            </w:r>
          </w:p>
        </w:tc>
        <w:tc>
          <w:tcPr>
            <w:tcW w:w="1989" w:type="dxa"/>
            <w:hideMark/>
          </w:tcPr>
          <w:p w14:paraId="12F22E04" w14:textId="0A84BF65" w:rsidR="00F81316" w:rsidRPr="00AF7E9D" w:rsidRDefault="00D03072" w:rsidP="00F658C0">
            <w:pPr>
              <w:spacing w:afterLines="40" w:after="96"/>
              <w:jc w:val="right"/>
              <w:rPr>
                <w:rFonts w:asciiTheme="majorHAnsi" w:hAnsiTheme="majorHAnsi" w:cstheme="majorHAnsi"/>
                <w:sz w:val="20"/>
                <w:szCs w:val="20"/>
              </w:rPr>
            </w:pPr>
            <w:r w:rsidRPr="00AF7E9D">
              <w:rPr>
                <w:rFonts w:asciiTheme="majorHAnsi" w:hAnsiTheme="majorHAnsi" w:cstheme="majorHAnsi"/>
                <w:sz w:val="20"/>
                <w:szCs w:val="20"/>
              </w:rPr>
              <w:t>5</w:t>
            </w:r>
            <w:r w:rsidR="00F81316" w:rsidRPr="00AF7E9D">
              <w:rPr>
                <w:rFonts w:asciiTheme="majorHAnsi" w:hAnsiTheme="majorHAnsi" w:cstheme="majorHAnsi"/>
                <w:sz w:val="20"/>
                <w:szCs w:val="20"/>
              </w:rPr>
              <w:t>.2</w:t>
            </w:r>
            <w:r w:rsidR="001B2016" w:rsidRPr="00AF7E9D">
              <w:rPr>
                <w:rFonts w:asciiTheme="majorHAnsi" w:hAnsiTheme="majorHAnsi" w:cstheme="majorHAnsi"/>
                <w:sz w:val="20"/>
                <w:szCs w:val="20"/>
              </w:rPr>
              <w:t>0</w:t>
            </w:r>
            <w:r w:rsidRPr="00AF7E9D">
              <w:rPr>
                <w:rFonts w:asciiTheme="majorHAnsi" w:hAnsiTheme="majorHAnsi" w:cstheme="majorHAnsi"/>
                <w:sz w:val="20"/>
                <w:szCs w:val="20"/>
              </w:rPr>
              <w:t>0</w:t>
            </w:r>
            <w:r w:rsidR="00F81316" w:rsidRPr="00AF7E9D">
              <w:rPr>
                <w:rFonts w:asciiTheme="majorHAnsi" w:hAnsiTheme="majorHAnsi" w:cstheme="majorHAnsi"/>
                <w:sz w:val="20"/>
                <w:szCs w:val="20"/>
              </w:rPr>
              <w:t>,00</w:t>
            </w:r>
          </w:p>
        </w:tc>
      </w:tr>
      <w:tr w:rsidR="00581E80" w:rsidRPr="00AF7E9D" w14:paraId="70D1CC16" w14:textId="77777777" w:rsidTr="00C67C41">
        <w:tc>
          <w:tcPr>
            <w:tcW w:w="472" w:type="dxa"/>
            <w:tcBorders>
              <w:bottom w:val="single" w:sz="4" w:space="0" w:color="auto"/>
            </w:tcBorders>
          </w:tcPr>
          <w:p w14:paraId="672F8D35" w14:textId="77777777" w:rsidR="00F81316" w:rsidRPr="00AF7E9D" w:rsidRDefault="00F81316" w:rsidP="00F658C0">
            <w:pPr>
              <w:spacing w:afterLines="40" w:after="96"/>
              <w:rPr>
                <w:rFonts w:asciiTheme="majorHAnsi" w:hAnsiTheme="majorHAnsi" w:cstheme="majorHAnsi"/>
                <w:b/>
                <w:sz w:val="20"/>
                <w:szCs w:val="20"/>
              </w:rPr>
            </w:pPr>
          </w:p>
        </w:tc>
        <w:tc>
          <w:tcPr>
            <w:tcW w:w="4485" w:type="dxa"/>
            <w:tcBorders>
              <w:bottom w:val="single" w:sz="4" w:space="0" w:color="auto"/>
            </w:tcBorders>
            <w:hideMark/>
          </w:tcPr>
          <w:p w14:paraId="26491A46" w14:textId="77777777" w:rsidR="00F81316" w:rsidRPr="00AF7E9D" w:rsidRDefault="00F81316" w:rsidP="00F658C0">
            <w:pPr>
              <w:spacing w:afterLines="40" w:after="96"/>
              <w:jc w:val="left"/>
              <w:rPr>
                <w:rFonts w:asciiTheme="majorHAnsi" w:hAnsiTheme="majorHAnsi" w:cstheme="majorHAnsi"/>
                <w:b/>
                <w:sz w:val="20"/>
                <w:szCs w:val="20"/>
              </w:rPr>
            </w:pPr>
            <w:r w:rsidRPr="00AF7E9D">
              <w:rPr>
                <w:rFonts w:asciiTheme="majorHAnsi" w:hAnsiTheme="majorHAnsi" w:cstheme="majorHAnsi"/>
                <w:b/>
                <w:sz w:val="20"/>
                <w:szCs w:val="20"/>
              </w:rPr>
              <w:t>Ukupno planirano:</w:t>
            </w:r>
          </w:p>
        </w:tc>
        <w:tc>
          <w:tcPr>
            <w:tcW w:w="1989" w:type="dxa"/>
            <w:tcBorders>
              <w:bottom w:val="single" w:sz="4" w:space="0" w:color="auto"/>
            </w:tcBorders>
            <w:hideMark/>
          </w:tcPr>
          <w:p w14:paraId="5480EB5A" w14:textId="5C1F620C" w:rsidR="00F81316" w:rsidRPr="00AF7E9D" w:rsidRDefault="00D03072" w:rsidP="00F658C0">
            <w:pPr>
              <w:spacing w:afterLines="40" w:after="96"/>
              <w:jc w:val="right"/>
              <w:rPr>
                <w:rFonts w:asciiTheme="majorHAnsi" w:hAnsiTheme="majorHAnsi" w:cstheme="majorHAnsi"/>
                <w:b/>
                <w:sz w:val="20"/>
                <w:szCs w:val="20"/>
              </w:rPr>
            </w:pPr>
            <w:r w:rsidRPr="00AF7E9D">
              <w:rPr>
                <w:rFonts w:asciiTheme="majorHAnsi" w:hAnsiTheme="majorHAnsi" w:cstheme="majorHAnsi"/>
                <w:b/>
                <w:sz w:val="20"/>
                <w:szCs w:val="20"/>
              </w:rPr>
              <w:t>7</w:t>
            </w:r>
            <w:r w:rsidR="001B2016" w:rsidRPr="00AF7E9D">
              <w:rPr>
                <w:rFonts w:asciiTheme="majorHAnsi" w:hAnsiTheme="majorHAnsi" w:cstheme="majorHAnsi"/>
                <w:b/>
                <w:sz w:val="20"/>
                <w:szCs w:val="20"/>
              </w:rPr>
              <w:t>.000</w:t>
            </w:r>
            <w:r w:rsidR="00F81316" w:rsidRPr="00AF7E9D">
              <w:rPr>
                <w:rFonts w:asciiTheme="majorHAnsi" w:hAnsiTheme="majorHAnsi" w:cstheme="majorHAnsi"/>
                <w:b/>
                <w:sz w:val="20"/>
                <w:szCs w:val="20"/>
              </w:rPr>
              <w:t>,00</w:t>
            </w:r>
          </w:p>
        </w:tc>
      </w:tr>
      <w:tr w:rsidR="00C67C41" w:rsidRPr="00AF7E9D" w14:paraId="6DBAF127" w14:textId="77777777" w:rsidTr="00C67C41">
        <w:tc>
          <w:tcPr>
            <w:tcW w:w="472" w:type="dxa"/>
            <w:tcBorders>
              <w:top w:val="single" w:sz="4" w:space="0" w:color="auto"/>
              <w:left w:val="nil"/>
              <w:bottom w:val="nil"/>
              <w:right w:val="nil"/>
            </w:tcBorders>
          </w:tcPr>
          <w:p w14:paraId="0C212EC9" w14:textId="77777777" w:rsidR="00C67C41" w:rsidRPr="00AF7E9D" w:rsidRDefault="00C67C41" w:rsidP="00F658C0">
            <w:pPr>
              <w:spacing w:afterLines="40" w:after="96"/>
              <w:rPr>
                <w:rFonts w:asciiTheme="majorHAnsi" w:hAnsiTheme="majorHAnsi" w:cstheme="majorHAnsi"/>
                <w:b/>
                <w:sz w:val="20"/>
                <w:szCs w:val="20"/>
              </w:rPr>
            </w:pPr>
          </w:p>
        </w:tc>
        <w:tc>
          <w:tcPr>
            <w:tcW w:w="4485" w:type="dxa"/>
            <w:tcBorders>
              <w:top w:val="single" w:sz="4" w:space="0" w:color="auto"/>
              <w:left w:val="nil"/>
              <w:bottom w:val="nil"/>
              <w:right w:val="nil"/>
            </w:tcBorders>
          </w:tcPr>
          <w:p w14:paraId="700C93CF" w14:textId="77777777" w:rsidR="00C67C41" w:rsidRPr="00AF7E9D" w:rsidRDefault="00C67C41" w:rsidP="00F658C0">
            <w:pPr>
              <w:spacing w:afterLines="40" w:after="96"/>
              <w:jc w:val="left"/>
              <w:rPr>
                <w:rFonts w:asciiTheme="majorHAnsi" w:hAnsiTheme="majorHAnsi" w:cstheme="majorHAnsi"/>
                <w:b/>
                <w:sz w:val="20"/>
                <w:szCs w:val="20"/>
              </w:rPr>
            </w:pPr>
          </w:p>
        </w:tc>
        <w:tc>
          <w:tcPr>
            <w:tcW w:w="1989" w:type="dxa"/>
            <w:tcBorders>
              <w:top w:val="single" w:sz="4" w:space="0" w:color="auto"/>
              <w:left w:val="nil"/>
              <w:bottom w:val="nil"/>
              <w:right w:val="nil"/>
            </w:tcBorders>
          </w:tcPr>
          <w:p w14:paraId="2D8F4E48" w14:textId="77777777" w:rsidR="00C67C41" w:rsidRPr="00AF7E9D" w:rsidRDefault="00C67C41" w:rsidP="00F658C0">
            <w:pPr>
              <w:spacing w:afterLines="40" w:after="96"/>
              <w:jc w:val="right"/>
              <w:rPr>
                <w:rFonts w:asciiTheme="majorHAnsi" w:hAnsiTheme="majorHAnsi" w:cstheme="majorHAnsi"/>
                <w:b/>
                <w:sz w:val="20"/>
                <w:szCs w:val="20"/>
              </w:rPr>
            </w:pPr>
          </w:p>
        </w:tc>
      </w:tr>
    </w:tbl>
    <w:p w14:paraId="017E9E9F" w14:textId="77777777" w:rsidR="00021741" w:rsidRPr="00AF7E9D" w:rsidRDefault="00021741" w:rsidP="00F658C0">
      <w:pPr>
        <w:spacing w:afterLines="40" w:after="96"/>
        <w:rPr>
          <w:rFonts w:asciiTheme="majorHAnsi" w:hAnsiTheme="majorHAnsi" w:cstheme="majorHAnsi"/>
        </w:rPr>
      </w:pPr>
    </w:p>
    <w:p w14:paraId="10D5E2EC" w14:textId="3E0B3804" w:rsidR="00FC60B5" w:rsidRDefault="00FC60B5">
      <w:pPr>
        <w:shd w:val="clear" w:color="auto" w:fill="auto"/>
        <w:spacing w:after="0" w:line="276" w:lineRule="auto"/>
        <w:jc w:val="left"/>
        <w:rPr>
          <w:rFonts w:asciiTheme="majorHAnsi" w:hAnsiTheme="majorHAnsi" w:cstheme="majorHAnsi"/>
        </w:rPr>
      </w:pPr>
      <w:r>
        <w:rPr>
          <w:rFonts w:asciiTheme="majorHAnsi" w:hAnsiTheme="majorHAnsi" w:cstheme="majorHAnsi"/>
        </w:rPr>
        <w:br w:type="page"/>
      </w:r>
    </w:p>
    <w:p w14:paraId="3B8F5384" w14:textId="76A181E8" w:rsidR="00F47A08" w:rsidRPr="00AF7E9D" w:rsidRDefault="00DD15C2" w:rsidP="00F658C0">
      <w:pPr>
        <w:pStyle w:val="Naslov1"/>
        <w:spacing w:before="0" w:afterLines="40" w:after="96"/>
        <w:rPr>
          <w:rFonts w:asciiTheme="majorHAnsi" w:hAnsiTheme="majorHAnsi" w:cstheme="majorHAnsi"/>
        </w:rPr>
      </w:pPr>
      <w:bookmarkStart w:id="13" w:name="_Toc153224277"/>
      <w:r w:rsidRPr="00AF7E9D">
        <w:rPr>
          <w:rFonts w:asciiTheme="majorHAnsi" w:hAnsiTheme="majorHAnsi" w:cstheme="majorHAnsi"/>
        </w:rPr>
        <w:lastRenderedPageBreak/>
        <w:t>POLITIKA UPRAVLJANJA ZAŠTITOM OKOLIŠA</w:t>
      </w:r>
      <w:r w:rsidR="003973F5" w:rsidRPr="00AF7E9D">
        <w:rPr>
          <w:rFonts w:asciiTheme="majorHAnsi" w:hAnsiTheme="majorHAnsi" w:cstheme="majorHAnsi"/>
        </w:rPr>
        <w:t xml:space="preserve"> </w:t>
      </w:r>
      <w:r w:rsidR="009832F0" w:rsidRPr="00AF7E9D">
        <w:rPr>
          <w:rFonts w:asciiTheme="majorHAnsi" w:hAnsiTheme="majorHAnsi" w:cstheme="majorHAnsi"/>
        </w:rPr>
        <w:t>I</w:t>
      </w:r>
      <w:r w:rsidR="003973F5" w:rsidRPr="00AF7E9D">
        <w:rPr>
          <w:rFonts w:asciiTheme="majorHAnsi" w:hAnsiTheme="majorHAnsi" w:cstheme="majorHAnsi"/>
        </w:rPr>
        <w:t xml:space="preserve"> ZAŠTITOM </w:t>
      </w:r>
      <w:r w:rsidR="009832F0" w:rsidRPr="00AF7E9D">
        <w:rPr>
          <w:rFonts w:asciiTheme="majorHAnsi" w:hAnsiTheme="majorHAnsi" w:cstheme="majorHAnsi"/>
        </w:rPr>
        <w:br/>
      </w:r>
      <w:r w:rsidR="003973F5" w:rsidRPr="00AF7E9D">
        <w:rPr>
          <w:rFonts w:asciiTheme="majorHAnsi" w:hAnsiTheme="majorHAnsi" w:cstheme="majorHAnsi"/>
        </w:rPr>
        <w:t>NA RADU</w:t>
      </w:r>
      <w:bookmarkEnd w:id="13"/>
    </w:p>
    <w:p w14:paraId="7046C254" w14:textId="77777777" w:rsidR="00441C88" w:rsidRPr="00AF7E9D" w:rsidRDefault="00441C88" w:rsidP="00F658C0">
      <w:pPr>
        <w:spacing w:afterLines="40" w:after="96"/>
        <w:rPr>
          <w:rFonts w:asciiTheme="majorHAnsi" w:hAnsiTheme="majorHAnsi" w:cstheme="majorHAnsi"/>
        </w:rPr>
      </w:pPr>
    </w:p>
    <w:p w14:paraId="0483BB9C" w14:textId="58F1D235" w:rsidR="00F47A08" w:rsidRPr="00AF7E9D" w:rsidRDefault="00DD15C2" w:rsidP="00F658C0">
      <w:pPr>
        <w:spacing w:afterLines="40" w:after="96"/>
        <w:rPr>
          <w:rFonts w:asciiTheme="majorHAnsi" w:hAnsiTheme="majorHAnsi" w:cstheme="majorHAnsi"/>
        </w:rPr>
      </w:pPr>
      <w:r w:rsidRPr="00AF7E9D">
        <w:rPr>
          <w:rFonts w:asciiTheme="majorHAnsi" w:hAnsiTheme="majorHAnsi" w:cstheme="majorHAnsi"/>
        </w:rPr>
        <w:t>VG Čistoća će i u 202</w:t>
      </w:r>
      <w:r w:rsidR="00581E80" w:rsidRPr="00AF7E9D">
        <w:rPr>
          <w:rFonts w:asciiTheme="majorHAnsi" w:hAnsiTheme="majorHAnsi" w:cstheme="majorHAnsi"/>
        </w:rPr>
        <w:t>5</w:t>
      </w:r>
      <w:r w:rsidRPr="00AF7E9D">
        <w:rPr>
          <w:rFonts w:asciiTheme="majorHAnsi" w:hAnsiTheme="majorHAnsi" w:cstheme="majorHAnsi"/>
        </w:rPr>
        <w:t xml:space="preserve">. godini politiku </w:t>
      </w:r>
      <w:r w:rsidR="00A5016B" w:rsidRPr="00AF7E9D">
        <w:rPr>
          <w:rFonts w:asciiTheme="majorHAnsi" w:hAnsiTheme="majorHAnsi" w:cstheme="majorHAnsi"/>
        </w:rPr>
        <w:t xml:space="preserve">upravljanja zaštitom okoliša </w:t>
      </w:r>
      <w:r w:rsidRPr="00AF7E9D">
        <w:rPr>
          <w:rFonts w:asciiTheme="majorHAnsi" w:hAnsiTheme="majorHAnsi" w:cstheme="majorHAnsi"/>
        </w:rPr>
        <w:t xml:space="preserve">ostvarivati </w:t>
      </w:r>
      <w:r w:rsidR="003B481A" w:rsidRPr="00AF7E9D">
        <w:rPr>
          <w:rFonts w:asciiTheme="majorHAnsi" w:hAnsiTheme="majorHAnsi" w:cstheme="majorHAnsi"/>
        </w:rPr>
        <w:t>na sl</w:t>
      </w:r>
      <w:r w:rsidRPr="00AF7E9D">
        <w:rPr>
          <w:rFonts w:asciiTheme="majorHAnsi" w:hAnsiTheme="majorHAnsi" w:cstheme="majorHAnsi"/>
        </w:rPr>
        <w:t>jedeći način:</w:t>
      </w:r>
    </w:p>
    <w:p w14:paraId="4CC0FC2E" w14:textId="77777777" w:rsidR="00F47A08" w:rsidRPr="00AF7E9D" w:rsidRDefault="00DD15C2" w:rsidP="00F658C0">
      <w:pPr>
        <w:pStyle w:val="Odlomakpopisa"/>
        <w:numPr>
          <w:ilvl w:val="0"/>
          <w:numId w:val="30"/>
        </w:numPr>
        <w:spacing w:afterLines="40" w:after="96"/>
        <w:rPr>
          <w:rFonts w:asciiTheme="majorHAnsi" w:hAnsiTheme="majorHAnsi" w:cstheme="majorHAnsi"/>
        </w:rPr>
      </w:pPr>
      <w:r w:rsidRPr="00AF7E9D">
        <w:rPr>
          <w:rFonts w:asciiTheme="majorHAnsi" w:hAnsiTheme="majorHAnsi" w:cstheme="majorHAnsi"/>
        </w:rPr>
        <w:t>poštivanjem svih zakonskih propisa, aspekata okoliša, te identificiranih opasnosti i rizika i drugih normi vezanih za poslovanje poduzeća, te ih nastojati provesti na ekološki i sigurnosno prihvatljiv način</w:t>
      </w:r>
      <w:r w:rsidR="009832F0" w:rsidRPr="00AF7E9D">
        <w:rPr>
          <w:rFonts w:asciiTheme="majorHAnsi" w:hAnsiTheme="majorHAnsi" w:cstheme="majorHAnsi"/>
        </w:rPr>
        <w:t>;</w:t>
      </w:r>
    </w:p>
    <w:p w14:paraId="22974682" w14:textId="378A1BF8" w:rsidR="00F47A08" w:rsidRPr="00AF7E9D" w:rsidRDefault="00DD15C2" w:rsidP="00F658C0">
      <w:pPr>
        <w:pStyle w:val="Odlomakpopisa"/>
        <w:numPr>
          <w:ilvl w:val="0"/>
          <w:numId w:val="30"/>
        </w:numPr>
        <w:spacing w:afterLines="40" w:after="96"/>
        <w:rPr>
          <w:rFonts w:asciiTheme="majorHAnsi" w:hAnsiTheme="majorHAnsi" w:cstheme="majorHAnsi"/>
        </w:rPr>
      </w:pPr>
      <w:r w:rsidRPr="00AF7E9D">
        <w:rPr>
          <w:rFonts w:asciiTheme="majorHAnsi" w:hAnsiTheme="majorHAnsi" w:cstheme="majorHAnsi"/>
        </w:rPr>
        <w:t>redovitim osposobljavanjem svojih djelatnika u poznavanju zakonskih propisa i sredstava za rad, u svrhu podizanja ekološke svijesti, kvalitete i sigurno</w:t>
      </w:r>
      <w:r w:rsidR="00441C88" w:rsidRPr="00AF7E9D">
        <w:rPr>
          <w:rFonts w:asciiTheme="majorHAnsi" w:hAnsiTheme="majorHAnsi" w:cstheme="majorHAnsi"/>
        </w:rPr>
        <w:t>sti</w:t>
      </w:r>
      <w:r w:rsidRPr="00AF7E9D">
        <w:rPr>
          <w:rFonts w:asciiTheme="majorHAnsi" w:hAnsiTheme="majorHAnsi" w:cstheme="majorHAnsi"/>
        </w:rPr>
        <w:t xml:space="preserve"> na radu</w:t>
      </w:r>
      <w:r w:rsidR="009832F0" w:rsidRPr="00AF7E9D">
        <w:rPr>
          <w:rFonts w:asciiTheme="majorHAnsi" w:hAnsiTheme="majorHAnsi" w:cstheme="majorHAnsi"/>
        </w:rPr>
        <w:t>;</w:t>
      </w:r>
    </w:p>
    <w:p w14:paraId="20789BE1" w14:textId="77777777" w:rsidR="00F47A08" w:rsidRPr="00AF7E9D" w:rsidRDefault="00DD15C2" w:rsidP="00F658C0">
      <w:pPr>
        <w:pStyle w:val="Odlomakpopisa"/>
        <w:numPr>
          <w:ilvl w:val="0"/>
          <w:numId w:val="30"/>
        </w:numPr>
        <w:spacing w:afterLines="40" w:after="96"/>
        <w:rPr>
          <w:rFonts w:asciiTheme="majorHAnsi" w:hAnsiTheme="majorHAnsi" w:cstheme="majorHAnsi"/>
        </w:rPr>
      </w:pPr>
      <w:r w:rsidRPr="00AF7E9D">
        <w:rPr>
          <w:rFonts w:asciiTheme="majorHAnsi" w:hAnsiTheme="majorHAnsi" w:cstheme="majorHAnsi"/>
        </w:rPr>
        <w:t>investiranjem u održavanje i nabavku učinkovitih novih sredstava i opreme potrebnih za obavljanje usluga odvoza i zbrinjavanja otpada, te osiguranja sustava zaštite okoliša, zaštite zdravlja i sigurnosti na radu</w:t>
      </w:r>
      <w:r w:rsidR="009832F0" w:rsidRPr="00AF7E9D">
        <w:rPr>
          <w:rFonts w:asciiTheme="majorHAnsi" w:hAnsiTheme="majorHAnsi" w:cstheme="majorHAnsi"/>
        </w:rPr>
        <w:t>;</w:t>
      </w:r>
    </w:p>
    <w:p w14:paraId="4E00D87C" w14:textId="77777777" w:rsidR="00F47A08" w:rsidRPr="00AF7E9D" w:rsidRDefault="00DD15C2" w:rsidP="00F658C0">
      <w:pPr>
        <w:pStyle w:val="Odlomakpopisa"/>
        <w:numPr>
          <w:ilvl w:val="0"/>
          <w:numId w:val="30"/>
        </w:numPr>
        <w:spacing w:afterLines="40" w:after="96"/>
        <w:rPr>
          <w:rFonts w:asciiTheme="majorHAnsi" w:hAnsiTheme="majorHAnsi" w:cstheme="majorHAnsi"/>
        </w:rPr>
      </w:pPr>
      <w:r w:rsidRPr="00AF7E9D">
        <w:rPr>
          <w:rFonts w:asciiTheme="majorHAnsi" w:hAnsiTheme="majorHAnsi" w:cstheme="majorHAnsi"/>
        </w:rPr>
        <w:t>ispunjenjem očekivanja i zahtjeva korisnika svojih usluga, te ostalih zainteresiranih strana na razini ekološke i sigurnosne prihvatljivosti</w:t>
      </w:r>
      <w:r w:rsidR="009832F0" w:rsidRPr="00AF7E9D">
        <w:rPr>
          <w:rFonts w:asciiTheme="majorHAnsi" w:hAnsiTheme="majorHAnsi" w:cstheme="majorHAnsi"/>
        </w:rPr>
        <w:t>.</w:t>
      </w:r>
    </w:p>
    <w:p w14:paraId="117DED68" w14:textId="77777777" w:rsidR="003973F5" w:rsidRPr="00AF7E9D" w:rsidRDefault="003973F5" w:rsidP="00F658C0">
      <w:pPr>
        <w:spacing w:afterLines="40" w:after="96"/>
        <w:rPr>
          <w:rFonts w:asciiTheme="majorHAnsi" w:hAnsiTheme="majorHAnsi" w:cstheme="majorHAnsi"/>
        </w:rPr>
      </w:pPr>
    </w:p>
    <w:p w14:paraId="270978E3" w14:textId="13B66ABF" w:rsidR="00A5016B" w:rsidRPr="00AF7E9D" w:rsidRDefault="00A5016B" w:rsidP="00F658C0">
      <w:pPr>
        <w:spacing w:afterLines="40" w:after="96"/>
        <w:rPr>
          <w:rFonts w:asciiTheme="majorHAnsi" w:hAnsiTheme="majorHAnsi" w:cstheme="majorHAnsi"/>
        </w:rPr>
      </w:pPr>
      <w:r w:rsidRPr="00AF7E9D">
        <w:rPr>
          <w:rFonts w:asciiTheme="majorHAnsi" w:hAnsiTheme="majorHAnsi" w:cstheme="majorHAnsi"/>
        </w:rPr>
        <w:t>Zaštita na radu je sustav mjera kojima se osobe na radu i druge osobe štite od štetnog utjecaja rada. Svrha zaštite na radu je sprječavanje ozljeda na radu, profesionalnih bolesti, drugih bolesti u svezi s radom te sustavno unapređivanje sigurnosti i zaštite zdravlja radnika i osoba na radu. K</w:t>
      </w:r>
      <w:r w:rsidR="003973F5" w:rsidRPr="00AF7E9D">
        <w:rPr>
          <w:rFonts w:asciiTheme="majorHAnsi" w:hAnsiTheme="majorHAnsi" w:cstheme="majorHAnsi"/>
        </w:rPr>
        <w:t>ao i u dosadašnjem poslovanju,</w:t>
      </w:r>
      <w:r w:rsidR="00AF7247" w:rsidRPr="00AF7E9D">
        <w:rPr>
          <w:rFonts w:asciiTheme="majorHAnsi" w:hAnsiTheme="majorHAnsi" w:cstheme="majorHAnsi"/>
        </w:rPr>
        <w:t xml:space="preserve"> </w:t>
      </w:r>
      <w:r w:rsidR="003973F5" w:rsidRPr="00AF7E9D">
        <w:rPr>
          <w:rFonts w:asciiTheme="majorHAnsi" w:hAnsiTheme="majorHAnsi" w:cstheme="majorHAnsi"/>
        </w:rPr>
        <w:t>Društvo</w:t>
      </w:r>
      <w:r w:rsidR="00AF7247" w:rsidRPr="00AF7E9D">
        <w:rPr>
          <w:rFonts w:asciiTheme="majorHAnsi" w:hAnsiTheme="majorHAnsi" w:cstheme="majorHAnsi"/>
        </w:rPr>
        <w:t xml:space="preserve"> </w:t>
      </w:r>
      <w:r w:rsidR="005A72A2" w:rsidRPr="00AF7E9D">
        <w:rPr>
          <w:rFonts w:asciiTheme="majorHAnsi" w:hAnsiTheme="majorHAnsi" w:cstheme="majorHAnsi"/>
        </w:rPr>
        <w:t>će zaštiti na radu i u 202</w:t>
      </w:r>
      <w:r w:rsidR="00581E80" w:rsidRPr="00AF7E9D">
        <w:rPr>
          <w:rFonts w:asciiTheme="majorHAnsi" w:hAnsiTheme="majorHAnsi" w:cstheme="majorHAnsi"/>
        </w:rPr>
        <w:t>5</w:t>
      </w:r>
      <w:r w:rsidRPr="00AF7E9D">
        <w:rPr>
          <w:rFonts w:asciiTheme="majorHAnsi" w:hAnsiTheme="majorHAnsi" w:cstheme="majorHAnsi"/>
        </w:rPr>
        <w:t xml:space="preserve">. godini pridavati posebnu pažnju kroz: </w:t>
      </w:r>
    </w:p>
    <w:p w14:paraId="316F6898" w14:textId="77777777" w:rsidR="00A5016B" w:rsidRPr="00AF7E9D" w:rsidRDefault="00A5016B" w:rsidP="00F658C0">
      <w:pPr>
        <w:pStyle w:val="Odlomakpopisa"/>
        <w:numPr>
          <w:ilvl w:val="0"/>
          <w:numId w:val="16"/>
        </w:numPr>
        <w:spacing w:afterLines="40" w:after="96"/>
        <w:rPr>
          <w:rFonts w:asciiTheme="majorHAnsi" w:hAnsiTheme="majorHAnsi" w:cstheme="majorHAnsi"/>
        </w:rPr>
      </w:pPr>
      <w:r w:rsidRPr="00AF7E9D">
        <w:rPr>
          <w:rFonts w:asciiTheme="majorHAnsi" w:hAnsiTheme="majorHAnsi" w:cstheme="majorHAnsi"/>
        </w:rPr>
        <w:t>sustavno praćenje i kontrolu svih radnih procesa</w:t>
      </w:r>
    </w:p>
    <w:p w14:paraId="1A0C57AD" w14:textId="77777777" w:rsidR="00A5016B" w:rsidRPr="00AF7E9D" w:rsidRDefault="00A5016B" w:rsidP="00F658C0">
      <w:pPr>
        <w:pStyle w:val="Odlomakpopisa"/>
        <w:numPr>
          <w:ilvl w:val="0"/>
          <w:numId w:val="16"/>
        </w:numPr>
        <w:spacing w:afterLines="40" w:after="96"/>
        <w:rPr>
          <w:rFonts w:asciiTheme="majorHAnsi" w:hAnsiTheme="majorHAnsi" w:cstheme="majorHAnsi"/>
        </w:rPr>
      </w:pPr>
      <w:r w:rsidRPr="00AF7E9D">
        <w:rPr>
          <w:rFonts w:asciiTheme="majorHAnsi" w:hAnsiTheme="majorHAnsi" w:cstheme="majorHAnsi"/>
        </w:rPr>
        <w:t xml:space="preserve">kontrolu mjesta rada i sredstava rada u upotrebi </w:t>
      </w:r>
    </w:p>
    <w:p w14:paraId="668C541F" w14:textId="77777777" w:rsidR="00A5016B" w:rsidRPr="00AF7E9D" w:rsidRDefault="00A5016B" w:rsidP="00F658C0">
      <w:pPr>
        <w:pStyle w:val="Odlomakpopisa"/>
        <w:numPr>
          <w:ilvl w:val="0"/>
          <w:numId w:val="16"/>
        </w:numPr>
        <w:spacing w:afterLines="40" w:after="96"/>
        <w:rPr>
          <w:rFonts w:asciiTheme="majorHAnsi" w:hAnsiTheme="majorHAnsi" w:cstheme="majorHAnsi"/>
        </w:rPr>
      </w:pPr>
      <w:r w:rsidRPr="00AF7E9D">
        <w:rPr>
          <w:rFonts w:asciiTheme="majorHAnsi" w:hAnsiTheme="majorHAnsi" w:cstheme="majorHAnsi"/>
        </w:rPr>
        <w:t xml:space="preserve">osposobljavanje radnika za rad na siguran način </w:t>
      </w:r>
    </w:p>
    <w:p w14:paraId="30842605" w14:textId="77777777" w:rsidR="00A5016B" w:rsidRPr="00AF7E9D" w:rsidRDefault="00A5016B" w:rsidP="00F658C0">
      <w:pPr>
        <w:pStyle w:val="Odlomakpopisa"/>
        <w:numPr>
          <w:ilvl w:val="0"/>
          <w:numId w:val="16"/>
        </w:numPr>
        <w:spacing w:afterLines="40" w:after="96"/>
        <w:rPr>
          <w:rFonts w:asciiTheme="majorHAnsi" w:hAnsiTheme="majorHAnsi" w:cstheme="majorHAnsi"/>
        </w:rPr>
      </w:pPr>
      <w:r w:rsidRPr="00AF7E9D">
        <w:rPr>
          <w:rFonts w:asciiTheme="majorHAnsi" w:hAnsiTheme="majorHAnsi" w:cstheme="majorHAnsi"/>
        </w:rPr>
        <w:t xml:space="preserve">sustavno i plansko provođenje kontrolnih zdravstvenih pregleda svih zaposlenih radnika </w:t>
      </w:r>
    </w:p>
    <w:p w14:paraId="58B351DA" w14:textId="77777777" w:rsidR="00A5016B" w:rsidRPr="00AF7E9D" w:rsidRDefault="00A5016B" w:rsidP="00F658C0">
      <w:pPr>
        <w:pStyle w:val="Odlomakpopisa"/>
        <w:numPr>
          <w:ilvl w:val="0"/>
          <w:numId w:val="16"/>
        </w:numPr>
        <w:spacing w:afterLines="40" w:after="96"/>
        <w:rPr>
          <w:rFonts w:asciiTheme="majorHAnsi" w:hAnsiTheme="majorHAnsi" w:cstheme="majorHAnsi"/>
        </w:rPr>
      </w:pPr>
      <w:r w:rsidRPr="00AF7E9D">
        <w:rPr>
          <w:rFonts w:asciiTheme="majorHAnsi" w:hAnsiTheme="majorHAnsi" w:cstheme="majorHAnsi"/>
        </w:rPr>
        <w:t xml:space="preserve">periodičko atestiranje uređaja i strojeva u uporabi za koje to propisi nalažu. </w:t>
      </w:r>
    </w:p>
    <w:p w14:paraId="3AC29219" w14:textId="77777777" w:rsidR="00F75389" w:rsidRPr="00AF7E9D" w:rsidRDefault="00F75389" w:rsidP="00F658C0">
      <w:pPr>
        <w:spacing w:afterLines="40" w:after="96"/>
        <w:rPr>
          <w:rFonts w:asciiTheme="majorHAnsi" w:hAnsiTheme="majorHAnsi" w:cstheme="majorHAnsi"/>
        </w:rPr>
      </w:pPr>
    </w:p>
    <w:p w14:paraId="0CE56A4C" w14:textId="33E65CEC" w:rsidR="00FC60B5" w:rsidRDefault="00FC60B5">
      <w:pPr>
        <w:shd w:val="clear" w:color="auto" w:fill="auto"/>
        <w:spacing w:after="0" w:line="276" w:lineRule="auto"/>
        <w:jc w:val="left"/>
        <w:rPr>
          <w:rFonts w:asciiTheme="majorHAnsi" w:hAnsiTheme="majorHAnsi" w:cstheme="majorHAnsi"/>
        </w:rPr>
      </w:pPr>
      <w:r>
        <w:rPr>
          <w:rFonts w:asciiTheme="majorHAnsi" w:hAnsiTheme="majorHAnsi" w:cstheme="majorHAnsi"/>
        </w:rPr>
        <w:br w:type="page"/>
      </w:r>
    </w:p>
    <w:p w14:paraId="4A625707" w14:textId="0AAB0658" w:rsidR="00F47A08" w:rsidRPr="00AF7E9D" w:rsidRDefault="00DD15C2" w:rsidP="00F658C0">
      <w:pPr>
        <w:pStyle w:val="Naslov1"/>
        <w:spacing w:before="0" w:afterLines="40" w:after="96"/>
        <w:rPr>
          <w:rFonts w:asciiTheme="majorHAnsi" w:hAnsiTheme="majorHAnsi" w:cstheme="majorHAnsi"/>
        </w:rPr>
      </w:pPr>
      <w:bookmarkStart w:id="14" w:name="_Toc153224278"/>
      <w:r w:rsidRPr="00AF7E9D">
        <w:rPr>
          <w:rFonts w:asciiTheme="majorHAnsi" w:hAnsiTheme="majorHAnsi" w:cstheme="majorHAnsi"/>
        </w:rPr>
        <w:lastRenderedPageBreak/>
        <w:t>ZAKLJUČAK</w:t>
      </w:r>
      <w:bookmarkEnd w:id="14"/>
      <w:r w:rsidRPr="00AF7E9D">
        <w:rPr>
          <w:rFonts w:asciiTheme="majorHAnsi" w:hAnsiTheme="majorHAnsi" w:cstheme="majorHAnsi"/>
        </w:rPr>
        <w:t xml:space="preserve"> </w:t>
      </w:r>
    </w:p>
    <w:p w14:paraId="4D137A3A" w14:textId="77777777" w:rsidR="007F22B6" w:rsidRPr="00AF7E9D" w:rsidRDefault="007F22B6" w:rsidP="00F658C0">
      <w:pPr>
        <w:spacing w:afterLines="40" w:after="96"/>
        <w:rPr>
          <w:rFonts w:asciiTheme="majorHAnsi" w:hAnsiTheme="majorHAnsi" w:cstheme="majorHAnsi"/>
        </w:rPr>
      </w:pPr>
    </w:p>
    <w:p w14:paraId="6E20B404" w14:textId="16A02E88" w:rsidR="007F22B6" w:rsidRPr="00AF7E9D" w:rsidRDefault="007F22B6" w:rsidP="00F658C0">
      <w:pPr>
        <w:tabs>
          <w:tab w:val="left" w:pos="6780"/>
        </w:tabs>
        <w:spacing w:afterLines="40" w:after="96"/>
        <w:rPr>
          <w:rFonts w:asciiTheme="majorHAnsi" w:hAnsiTheme="majorHAnsi" w:cstheme="majorHAnsi"/>
        </w:rPr>
      </w:pPr>
      <w:r w:rsidRPr="00AF7E9D">
        <w:rPr>
          <w:rFonts w:asciiTheme="majorHAnsi" w:hAnsiTheme="majorHAnsi" w:cstheme="majorHAnsi"/>
        </w:rPr>
        <w:t>Djelatnosti trgovačkog društva VG Čistoća d.o.o. Velika Gorica obavljat će se redovno i u 202</w:t>
      </w:r>
      <w:r w:rsidR="00581E80" w:rsidRPr="00AF7E9D">
        <w:rPr>
          <w:rFonts w:asciiTheme="majorHAnsi" w:hAnsiTheme="majorHAnsi" w:cstheme="majorHAnsi"/>
        </w:rPr>
        <w:t>5</w:t>
      </w:r>
      <w:r w:rsidRPr="00AF7E9D">
        <w:rPr>
          <w:rFonts w:asciiTheme="majorHAnsi" w:hAnsiTheme="majorHAnsi" w:cstheme="majorHAnsi"/>
        </w:rPr>
        <w:t>. godini, kao što očekujemo i daljnji napredak u pružanju svih naših usluga kako u tehničkom i stručnom, tako i u kvalitativnom smislu.</w:t>
      </w:r>
    </w:p>
    <w:p w14:paraId="7F44D138" w14:textId="45BA3B75" w:rsidR="007F22B6" w:rsidRPr="00AF7E9D" w:rsidRDefault="007F22B6" w:rsidP="00F658C0">
      <w:pPr>
        <w:tabs>
          <w:tab w:val="left" w:pos="6780"/>
        </w:tabs>
        <w:spacing w:afterLines="40" w:after="96"/>
        <w:rPr>
          <w:rFonts w:asciiTheme="majorHAnsi" w:hAnsiTheme="majorHAnsi" w:cstheme="majorHAnsi"/>
        </w:rPr>
      </w:pPr>
      <w:r w:rsidRPr="00AF7E9D">
        <w:rPr>
          <w:rFonts w:asciiTheme="majorHAnsi" w:hAnsiTheme="majorHAnsi" w:cstheme="majorHAnsi"/>
        </w:rPr>
        <w:t>I u narednoj godini Društvo će kontinuirano nastaviti ulagati u opremu i komunalna vozila radi povećanja kvalitete obavljanja poslova.</w:t>
      </w:r>
    </w:p>
    <w:p w14:paraId="052D9D29" w14:textId="35EDDCE5" w:rsidR="007F22B6" w:rsidRPr="00AF7E9D" w:rsidRDefault="007F22B6" w:rsidP="00F658C0">
      <w:pPr>
        <w:spacing w:afterLines="40" w:after="96"/>
        <w:rPr>
          <w:rFonts w:asciiTheme="majorHAnsi" w:hAnsiTheme="majorHAnsi" w:cstheme="majorHAnsi"/>
        </w:rPr>
      </w:pPr>
      <w:r w:rsidRPr="00AF7E9D">
        <w:rPr>
          <w:rFonts w:asciiTheme="majorHAnsi" w:hAnsiTheme="majorHAnsi" w:cstheme="majorHAnsi"/>
        </w:rPr>
        <w:t>Kod izrade Plana poslovanja za 202</w:t>
      </w:r>
      <w:r w:rsidR="00581E80" w:rsidRPr="00AF7E9D">
        <w:rPr>
          <w:rFonts w:asciiTheme="majorHAnsi" w:hAnsiTheme="majorHAnsi" w:cstheme="majorHAnsi"/>
        </w:rPr>
        <w:t>5</w:t>
      </w:r>
      <w:r w:rsidRPr="00AF7E9D">
        <w:rPr>
          <w:rFonts w:asciiTheme="majorHAnsi" w:hAnsiTheme="majorHAnsi" w:cstheme="majorHAnsi"/>
        </w:rPr>
        <w:t>. godinu vodilo se računa o zahtjevima i očekivanjima korisnika naših usluga, ciljevima Društva i potrebama vlasnika Grada Velike Gorice, zahtjevima Sindikata i radnika, poboljšanju razine kvalitete naših usluga uz uvažavanje zakonske regulative i osiguranje optimalne financijske stabilnosti.</w:t>
      </w:r>
    </w:p>
    <w:p w14:paraId="39B17638" w14:textId="77777777" w:rsidR="00641699" w:rsidRPr="00AF7E9D" w:rsidRDefault="009832F0" w:rsidP="00F658C0">
      <w:pPr>
        <w:spacing w:afterLines="40" w:after="96"/>
        <w:rPr>
          <w:rFonts w:asciiTheme="majorHAnsi" w:hAnsiTheme="majorHAnsi" w:cstheme="majorHAnsi"/>
        </w:rPr>
      </w:pPr>
      <w:r w:rsidRPr="00AF7E9D">
        <w:rPr>
          <w:rFonts w:asciiTheme="majorHAnsi" w:hAnsiTheme="majorHAnsi" w:cstheme="majorHAnsi"/>
        </w:rPr>
        <w:t>S</w:t>
      </w:r>
      <w:r w:rsidR="00641699" w:rsidRPr="00AF7E9D">
        <w:rPr>
          <w:rFonts w:asciiTheme="majorHAnsi" w:hAnsiTheme="majorHAnsi" w:cstheme="majorHAnsi"/>
        </w:rPr>
        <w:t xml:space="preserve"> ciljem omogućavanja stabilnog, sig</w:t>
      </w:r>
      <w:r w:rsidR="00657BA7" w:rsidRPr="00AF7E9D">
        <w:rPr>
          <w:rFonts w:asciiTheme="majorHAnsi" w:hAnsiTheme="majorHAnsi" w:cstheme="majorHAnsi"/>
        </w:rPr>
        <w:t>urnog</w:t>
      </w:r>
      <w:r w:rsidR="00641699" w:rsidRPr="00AF7E9D">
        <w:rPr>
          <w:rFonts w:asciiTheme="majorHAnsi" w:hAnsiTheme="majorHAnsi" w:cstheme="majorHAnsi"/>
        </w:rPr>
        <w:t>, redovitog i kvalitetnog pružanja usluga prema korisnicima Društvo je dužno svoje poslovanje ustrojiti na ekonomski održiv način kako bi se osigurala likvidnost radi o</w:t>
      </w:r>
      <w:r w:rsidR="00657BA7" w:rsidRPr="00AF7E9D">
        <w:rPr>
          <w:rFonts w:asciiTheme="majorHAnsi" w:hAnsiTheme="majorHAnsi" w:cstheme="majorHAnsi"/>
        </w:rPr>
        <w:t xml:space="preserve">stvarivanja navedenih ciljeva. </w:t>
      </w:r>
    </w:p>
    <w:p w14:paraId="71DADB1C" w14:textId="77777777" w:rsidR="00F47A08" w:rsidRPr="00AF7E9D" w:rsidRDefault="00F47A08" w:rsidP="00F658C0">
      <w:pPr>
        <w:spacing w:afterLines="40" w:after="96"/>
        <w:rPr>
          <w:rFonts w:asciiTheme="majorHAnsi" w:hAnsiTheme="majorHAnsi" w:cstheme="majorHAnsi"/>
          <w:color w:val="FF0000"/>
        </w:rPr>
      </w:pPr>
    </w:p>
    <w:p w14:paraId="7414A44D" w14:textId="07D2A2E3" w:rsidR="009832F0" w:rsidRPr="00AF7E9D" w:rsidRDefault="0067186B" w:rsidP="00F658C0">
      <w:pPr>
        <w:spacing w:afterLines="40" w:after="96"/>
        <w:rPr>
          <w:rFonts w:asciiTheme="majorHAnsi" w:hAnsiTheme="majorHAnsi" w:cstheme="majorHAnsi"/>
          <w:color w:val="FF0000"/>
        </w:rPr>
      </w:pPr>
      <w:r>
        <w:rPr>
          <w:noProof/>
        </w:rPr>
        <w:drawing>
          <wp:anchor distT="0" distB="0" distL="114300" distR="114300" simplePos="0" relativeHeight="251659264" behindDoc="0" locked="0" layoutInCell="1" allowOverlap="1" wp14:anchorId="1C566905" wp14:editId="0CBCB377">
            <wp:simplePos x="0" y="0"/>
            <wp:positionH relativeFrom="column">
              <wp:posOffset>466090</wp:posOffset>
            </wp:positionH>
            <wp:positionV relativeFrom="paragraph">
              <wp:posOffset>139065</wp:posOffset>
            </wp:positionV>
            <wp:extent cx="1084636" cy="470092"/>
            <wp:effectExtent l="0" t="0" r="1270" b="6350"/>
            <wp:wrapNone/>
            <wp:docPr id="111643053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430539" name=""/>
                    <pic:cNvPicPr/>
                  </pic:nvPicPr>
                  <pic:blipFill>
                    <a:blip r:embed="rId13">
                      <a:extLst>
                        <a:ext uri="{28A0092B-C50C-407E-A947-70E740481C1C}">
                          <a14:useLocalDpi xmlns:a14="http://schemas.microsoft.com/office/drawing/2010/main" val="0"/>
                        </a:ext>
                      </a:extLst>
                    </a:blip>
                    <a:stretch>
                      <a:fillRect/>
                    </a:stretch>
                  </pic:blipFill>
                  <pic:spPr>
                    <a:xfrm>
                      <a:off x="0" y="0"/>
                      <a:ext cx="1084636" cy="470092"/>
                    </a:xfrm>
                    <a:prstGeom prst="rect">
                      <a:avLst/>
                    </a:prstGeom>
                  </pic:spPr>
                </pic:pic>
              </a:graphicData>
            </a:graphic>
            <wp14:sizeRelH relativeFrom="margin">
              <wp14:pctWidth>0</wp14:pctWidth>
            </wp14:sizeRelH>
            <wp14:sizeRelV relativeFrom="margin">
              <wp14:pctHeight>0</wp14:pctHeight>
            </wp14:sizeRelV>
          </wp:anchor>
        </w:drawing>
      </w:r>
      <w:r w:rsidR="00785C3A" w:rsidRPr="00AF7E9D">
        <w:rPr>
          <w:rFonts w:asciiTheme="majorHAnsi" w:hAnsiTheme="majorHAnsi" w:cstheme="majorHAnsi"/>
        </w:rPr>
        <w:t xml:space="preserve">Velika Gorica, </w:t>
      </w:r>
      <w:r w:rsidR="00C74689" w:rsidRPr="00AF7E9D">
        <w:rPr>
          <w:rFonts w:asciiTheme="majorHAnsi" w:hAnsiTheme="majorHAnsi" w:cstheme="majorHAnsi"/>
        </w:rPr>
        <w:t>1</w:t>
      </w:r>
      <w:r w:rsidR="00F75389" w:rsidRPr="00AF7E9D">
        <w:rPr>
          <w:rFonts w:asciiTheme="majorHAnsi" w:hAnsiTheme="majorHAnsi" w:cstheme="majorHAnsi"/>
        </w:rPr>
        <w:t>2</w:t>
      </w:r>
      <w:r w:rsidR="00EE3375" w:rsidRPr="00AF7E9D">
        <w:rPr>
          <w:rFonts w:asciiTheme="majorHAnsi" w:hAnsiTheme="majorHAnsi" w:cstheme="majorHAnsi"/>
        </w:rPr>
        <w:t>.</w:t>
      </w:r>
      <w:r w:rsidR="00D730D5" w:rsidRPr="00AF7E9D">
        <w:rPr>
          <w:rFonts w:asciiTheme="majorHAnsi" w:hAnsiTheme="majorHAnsi" w:cstheme="majorHAnsi"/>
        </w:rPr>
        <w:t xml:space="preserve"> prosinc</w:t>
      </w:r>
      <w:r w:rsidR="00AF7E9D">
        <w:rPr>
          <w:rFonts w:asciiTheme="majorHAnsi" w:hAnsiTheme="majorHAnsi" w:cstheme="majorHAnsi"/>
        </w:rPr>
        <w:t>a</w:t>
      </w:r>
      <w:r w:rsidR="009832F0" w:rsidRPr="00AF7E9D">
        <w:rPr>
          <w:rFonts w:asciiTheme="majorHAnsi" w:hAnsiTheme="majorHAnsi" w:cstheme="majorHAnsi"/>
        </w:rPr>
        <w:t xml:space="preserve"> </w:t>
      </w:r>
      <w:r w:rsidR="00EE3375" w:rsidRPr="00AF7E9D">
        <w:rPr>
          <w:rFonts w:asciiTheme="majorHAnsi" w:hAnsiTheme="majorHAnsi" w:cstheme="majorHAnsi"/>
        </w:rPr>
        <w:t>202</w:t>
      </w:r>
      <w:r w:rsidR="00581E80" w:rsidRPr="00AF7E9D">
        <w:rPr>
          <w:rFonts w:asciiTheme="majorHAnsi" w:hAnsiTheme="majorHAnsi" w:cstheme="majorHAnsi"/>
        </w:rPr>
        <w:t>4</w:t>
      </w:r>
      <w:r w:rsidR="00EE3375" w:rsidRPr="00AF7E9D">
        <w:rPr>
          <w:rFonts w:asciiTheme="majorHAnsi" w:hAnsiTheme="majorHAnsi" w:cstheme="majorHAnsi"/>
        </w:rPr>
        <w:t>.</w:t>
      </w:r>
      <w:r w:rsidR="00EE3375" w:rsidRPr="00AF7E9D">
        <w:rPr>
          <w:rFonts w:asciiTheme="majorHAnsi" w:hAnsiTheme="majorHAnsi" w:cstheme="majorHAnsi"/>
          <w:color w:val="FF0000"/>
        </w:rPr>
        <w:tab/>
      </w:r>
    </w:p>
    <w:p w14:paraId="56F003CD" w14:textId="6E387AF9" w:rsidR="009832F0" w:rsidRPr="00AF7E9D" w:rsidRDefault="009832F0" w:rsidP="00F658C0">
      <w:pPr>
        <w:spacing w:afterLines="40" w:after="96"/>
        <w:rPr>
          <w:rFonts w:asciiTheme="majorHAnsi" w:hAnsiTheme="majorHAnsi" w:cstheme="majorHAnsi"/>
        </w:rPr>
      </w:pPr>
      <w:r w:rsidRPr="00AF7E9D">
        <w:rPr>
          <w:rFonts w:asciiTheme="majorHAnsi" w:hAnsiTheme="majorHAnsi" w:cstheme="majorHAnsi"/>
        </w:rPr>
        <w:t xml:space="preserve">Ur. </w:t>
      </w:r>
      <w:r w:rsidR="00BD6C72" w:rsidRPr="00AF7E9D">
        <w:rPr>
          <w:rFonts w:asciiTheme="majorHAnsi" w:hAnsiTheme="majorHAnsi" w:cstheme="majorHAnsi"/>
        </w:rPr>
        <w:t>b</w:t>
      </w:r>
      <w:r w:rsidRPr="00AF7E9D">
        <w:rPr>
          <w:rFonts w:asciiTheme="majorHAnsi" w:hAnsiTheme="majorHAnsi" w:cstheme="majorHAnsi"/>
        </w:rPr>
        <w:t>roj</w:t>
      </w:r>
      <w:r w:rsidR="00785C3A" w:rsidRPr="00AF7E9D">
        <w:rPr>
          <w:rFonts w:asciiTheme="majorHAnsi" w:hAnsiTheme="majorHAnsi" w:cstheme="majorHAnsi"/>
        </w:rPr>
        <w:t>:</w:t>
      </w:r>
      <w:r w:rsidR="00BD6C72" w:rsidRPr="00AF7E9D">
        <w:rPr>
          <w:rFonts w:asciiTheme="majorHAnsi" w:hAnsiTheme="majorHAnsi" w:cstheme="majorHAnsi"/>
        </w:rPr>
        <w:t xml:space="preserve"> </w:t>
      </w:r>
    </w:p>
    <w:p w14:paraId="50CEA39E" w14:textId="1FDE3A4F" w:rsidR="00F47A08" w:rsidRPr="00AF7E9D" w:rsidRDefault="003B481A" w:rsidP="00AF7E9D">
      <w:pPr>
        <w:spacing w:afterLines="40" w:after="96"/>
        <w:ind w:left="6379"/>
        <w:rPr>
          <w:rFonts w:asciiTheme="majorHAnsi" w:hAnsiTheme="majorHAnsi" w:cstheme="majorHAnsi"/>
          <w:b/>
        </w:rPr>
      </w:pPr>
      <w:r w:rsidRPr="00AF7E9D">
        <w:rPr>
          <w:rFonts w:asciiTheme="majorHAnsi" w:hAnsiTheme="majorHAnsi" w:cstheme="majorHAnsi"/>
          <w:b/>
        </w:rPr>
        <w:t>P</w:t>
      </w:r>
      <w:r w:rsidR="00DD15C2" w:rsidRPr="00AF7E9D">
        <w:rPr>
          <w:rFonts w:asciiTheme="majorHAnsi" w:hAnsiTheme="majorHAnsi" w:cstheme="majorHAnsi"/>
          <w:b/>
        </w:rPr>
        <w:t>redsjednik uprave</w:t>
      </w:r>
    </w:p>
    <w:p w14:paraId="2267BD91" w14:textId="2B6FB940" w:rsidR="00965011" w:rsidRDefault="00DD15C2" w:rsidP="00AF7E9D">
      <w:pPr>
        <w:spacing w:afterLines="40" w:after="96"/>
        <w:ind w:left="6379"/>
        <w:rPr>
          <w:rFonts w:asciiTheme="majorHAnsi" w:hAnsiTheme="majorHAnsi" w:cstheme="majorHAnsi"/>
          <w:b/>
        </w:rPr>
      </w:pPr>
      <w:r w:rsidRPr="00AF7E9D">
        <w:rPr>
          <w:rFonts w:asciiTheme="majorHAnsi" w:hAnsiTheme="majorHAnsi" w:cstheme="majorHAnsi"/>
          <w:b/>
        </w:rPr>
        <w:t xml:space="preserve">Ivan Rak, </w:t>
      </w:r>
      <w:r w:rsidR="00581E80" w:rsidRPr="00AF7E9D">
        <w:rPr>
          <w:rFonts w:asciiTheme="majorHAnsi" w:hAnsiTheme="majorHAnsi" w:cstheme="majorHAnsi"/>
          <w:b/>
        </w:rPr>
        <w:t>mag.</w:t>
      </w:r>
      <w:r w:rsidR="00AF7E9D">
        <w:rPr>
          <w:rFonts w:asciiTheme="majorHAnsi" w:hAnsiTheme="majorHAnsi" w:cstheme="majorHAnsi"/>
          <w:b/>
        </w:rPr>
        <w:t xml:space="preserve"> </w:t>
      </w:r>
      <w:r w:rsidR="00581E80" w:rsidRPr="00AF7E9D">
        <w:rPr>
          <w:rFonts w:asciiTheme="majorHAnsi" w:hAnsiTheme="majorHAnsi" w:cstheme="majorHAnsi"/>
          <w:b/>
        </w:rPr>
        <w:t>market. i prod.</w:t>
      </w:r>
    </w:p>
    <w:p w14:paraId="5B3A7EDD" w14:textId="1557B495" w:rsidR="0067186B" w:rsidRDefault="0067186B" w:rsidP="00AF7E9D">
      <w:pPr>
        <w:spacing w:afterLines="40" w:after="96"/>
        <w:ind w:left="6379"/>
        <w:rPr>
          <w:rFonts w:asciiTheme="majorHAnsi" w:hAnsiTheme="majorHAnsi" w:cstheme="majorHAnsi"/>
          <w:b/>
        </w:rPr>
      </w:pPr>
      <w:r w:rsidRPr="0067186B">
        <w:rPr>
          <w:rFonts w:asciiTheme="majorHAnsi" w:hAnsiTheme="majorHAnsi" w:cstheme="majorHAnsi"/>
          <w:b/>
          <w:noProof/>
        </w:rPr>
        <w:drawing>
          <wp:anchor distT="0" distB="0" distL="114300" distR="114300" simplePos="0" relativeHeight="251660288" behindDoc="0" locked="0" layoutInCell="1" allowOverlap="1" wp14:anchorId="4FFA75DD" wp14:editId="45439E89">
            <wp:simplePos x="0" y="0"/>
            <wp:positionH relativeFrom="column">
              <wp:posOffset>3834130</wp:posOffset>
            </wp:positionH>
            <wp:positionV relativeFrom="paragraph">
              <wp:posOffset>8255</wp:posOffset>
            </wp:positionV>
            <wp:extent cx="2038350" cy="1280428"/>
            <wp:effectExtent l="0" t="0" r="0" b="0"/>
            <wp:wrapNone/>
            <wp:docPr id="70395465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51950" cy="12889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50EB3" w14:textId="7715AB40" w:rsidR="0067186B" w:rsidRPr="00AF7E9D" w:rsidRDefault="0067186B" w:rsidP="00AF7E9D">
      <w:pPr>
        <w:spacing w:afterLines="40" w:after="96"/>
        <w:ind w:left="6379"/>
        <w:rPr>
          <w:rFonts w:asciiTheme="majorHAnsi" w:hAnsiTheme="majorHAnsi" w:cstheme="majorHAnsi"/>
          <w:b/>
        </w:rPr>
      </w:pPr>
    </w:p>
    <w:sectPr w:rsidR="0067186B" w:rsidRPr="00AF7E9D">
      <w:headerReference w:type="default" r:id="rId15"/>
      <w:footerReference w:type="even" r:id="rId16"/>
      <w:footerReference w:type="default" r:id="rId17"/>
      <w:pgSz w:w="11906" w:h="16838"/>
      <w:pgMar w:top="1417" w:right="1417" w:bottom="1417" w:left="1417"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229A9" w14:textId="77777777" w:rsidR="00C1129D" w:rsidRDefault="00C1129D" w:rsidP="000B166F">
      <w:r>
        <w:separator/>
      </w:r>
    </w:p>
  </w:endnote>
  <w:endnote w:type="continuationSeparator" w:id="0">
    <w:p w14:paraId="24C85C76" w14:textId="77777777" w:rsidR="00C1129D" w:rsidRDefault="00C1129D" w:rsidP="000B1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Noto Sans Symbols">
    <w:altName w:val="Times New Roman"/>
    <w:charset w:val="00"/>
    <w:family w:val="auto"/>
    <w:pitch w:val="default"/>
  </w:font>
  <w:font w:name="Lucida Sans Unicode">
    <w:panose1 w:val="020B0602030504020204"/>
    <w:charset w:val="EE"/>
    <w:family w:val="swiss"/>
    <w:pitch w:val="variable"/>
    <w:sig w:usb0="80000AFF" w:usb1="0000396B" w:usb2="00000000" w:usb3="00000000" w:csb0="000000B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9426A" w14:textId="77777777" w:rsidR="001546F4" w:rsidRDefault="001546F4" w:rsidP="000B166F">
    <w:r>
      <w:fldChar w:fldCharType="begin"/>
    </w:r>
    <w:r>
      <w:instrText>PAGE</w:instrText>
    </w:r>
    <w:r>
      <w:fldChar w:fldCharType="separate"/>
    </w:r>
    <w:r>
      <w:rPr>
        <w:noProof/>
      </w:rPr>
      <w:t>2</w:t>
    </w:r>
    <w:r>
      <w:rPr>
        <w:noProof/>
      </w:rPr>
      <w:t>4</w:t>
    </w:r>
    <w:r>
      <w:fldChar w:fldCharType="end"/>
    </w:r>
  </w:p>
  <w:p w14:paraId="3085C9E8" w14:textId="77777777" w:rsidR="001546F4" w:rsidRDefault="001546F4" w:rsidP="000B16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16337" w14:textId="77777777" w:rsidR="001546F4" w:rsidRDefault="001546F4" w:rsidP="000B166F">
    <w:pPr>
      <w:pBdr>
        <w:bottom w:val="single" w:sz="4" w:space="1" w:color="auto"/>
      </w:pBdr>
    </w:pPr>
  </w:p>
  <w:p w14:paraId="13681843" w14:textId="3C95802B" w:rsidR="001546F4" w:rsidRPr="009112B0" w:rsidRDefault="001546F4" w:rsidP="000B166F">
    <w:pPr>
      <w:tabs>
        <w:tab w:val="right" w:pos="9072"/>
      </w:tabs>
    </w:pPr>
    <w:r w:rsidRPr="000B166F">
      <w:rPr>
        <w:sz w:val="18"/>
      </w:rPr>
      <w:t xml:space="preserve">VG </w:t>
    </w:r>
    <w:r w:rsidR="00F658C0">
      <w:rPr>
        <w:sz w:val="18"/>
      </w:rPr>
      <w:t>Č</w:t>
    </w:r>
    <w:r w:rsidRPr="000B166F">
      <w:rPr>
        <w:sz w:val="18"/>
      </w:rPr>
      <w:t>istoća d.o.o. za održavanje čistoće, Ulica kneza Ljudevita Posavskog 45, Velika Gorica</w:t>
    </w:r>
    <w:r w:rsidRPr="009112B0">
      <w:tab/>
      <w:t xml:space="preserve"> </w:t>
    </w:r>
    <w:r w:rsidRPr="009112B0">
      <w:rPr>
        <w:b/>
        <w:color w:val="000000"/>
        <w:sz w:val="24"/>
        <w:szCs w:val="24"/>
      </w:rPr>
      <w:fldChar w:fldCharType="begin"/>
    </w:r>
    <w:r w:rsidRPr="009112B0">
      <w:rPr>
        <w:b/>
        <w:color w:val="000000"/>
        <w:sz w:val="24"/>
        <w:szCs w:val="24"/>
      </w:rPr>
      <w:instrText>PAGE</w:instrText>
    </w:r>
    <w:r w:rsidRPr="009112B0">
      <w:rPr>
        <w:b/>
        <w:color w:val="000000"/>
        <w:sz w:val="24"/>
        <w:szCs w:val="24"/>
      </w:rPr>
      <w:fldChar w:fldCharType="separate"/>
    </w:r>
    <w:r w:rsidR="001947F4">
      <w:rPr>
        <w:b/>
        <w:noProof/>
        <w:color w:val="000000"/>
        <w:sz w:val="24"/>
        <w:szCs w:val="24"/>
      </w:rPr>
      <w:t>19</w:t>
    </w:r>
    <w:r w:rsidRPr="009112B0">
      <w:rPr>
        <w:b/>
        <w:color w:val="000000"/>
        <w:sz w:val="24"/>
        <w:szCs w:val="24"/>
      </w:rPr>
      <w:fldChar w:fldCharType="end"/>
    </w:r>
  </w:p>
  <w:p w14:paraId="1B778FAB" w14:textId="77777777" w:rsidR="001546F4" w:rsidRDefault="001546F4" w:rsidP="000B166F"/>
  <w:p w14:paraId="54CF57FB" w14:textId="77777777" w:rsidR="001546F4" w:rsidRDefault="001546F4" w:rsidP="000B16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7951F" w14:textId="77777777" w:rsidR="00C1129D" w:rsidRDefault="00C1129D" w:rsidP="000B166F">
      <w:r>
        <w:separator/>
      </w:r>
    </w:p>
  </w:footnote>
  <w:footnote w:type="continuationSeparator" w:id="0">
    <w:p w14:paraId="20F542E3" w14:textId="77777777" w:rsidR="00C1129D" w:rsidRDefault="00C1129D" w:rsidP="000B166F">
      <w:r>
        <w:continuationSeparator/>
      </w:r>
    </w:p>
  </w:footnote>
  <w:footnote w:id="1">
    <w:p w14:paraId="578A4617" w14:textId="77777777" w:rsidR="00AF7E9D" w:rsidRDefault="00AF7E9D" w:rsidP="00AF7E9D">
      <w:pPr>
        <w:pStyle w:val="Tekstfusnote"/>
      </w:pPr>
      <w:r>
        <w:rPr>
          <w:rStyle w:val="Referencafusnote"/>
        </w:rPr>
        <w:footnoteRef/>
      </w:r>
      <w:r>
        <w:t xml:space="preserve"> Procijenjeno na temelju podataka za I –X. mjesec 2024. godine, na razini Grada Velike Gorice / VG Čistoće.</w:t>
      </w:r>
    </w:p>
    <w:p w14:paraId="6EAFCEA6" w14:textId="77777777" w:rsidR="00AF7E9D" w:rsidRDefault="00AF7E9D" w:rsidP="00AF7E9D">
      <w:pPr>
        <w:pStyle w:val="Tekstfusnote"/>
      </w:pPr>
      <w:r>
        <w:t>*odnosi se isključivo na odvojeno prikupljeni biootpad, bez uračunavanja rezultata kućnog kompostiranja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CD430" w14:textId="4B9CA66C" w:rsidR="001546F4" w:rsidRPr="009112B0" w:rsidRDefault="001546F4" w:rsidP="000B166F">
    <w:pPr>
      <w:pBdr>
        <w:bottom w:val="single" w:sz="4" w:space="1" w:color="auto"/>
      </w:pBdr>
      <w:tabs>
        <w:tab w:val="right" w:pos="9072"/>
      </w:tabs>
    </w:pPr>
    <w:r w:rsidRPr="009112B0">
      <w:rPr>
        <w:rFonts w:ascii="Times New Roman" w:hAnsi="Times New Roman" w:cs="Times New Roman"/>
        <w:i/>
        <w:noProof/>
        <w:sz w:val="18"/>
        <w:szCs w:val="18"/>
      </w:rPr>
      <w:drawing>
        <wp:inline distT="0" distB="0" distL="114300" distR="114300" wp14:anchorId="46A4D3A1" wp14:editId="3C57AE37">
          <wp:extent cx="886460" cy="438785"/>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86460" cy="438785"/>
                  </a:xfrm>
                  <a:prstGeom prst="rect">
                    <a:avLst/>
                  </a:prstGeom>
                  <a:ln/>
                </pic:spPr>
              </pic:pic>
            </a:graphicData>
          </a:graphic>
        </wp:inline>
      </w:drawing>
    </w:r>
    <w:r w:rsidRPr="009112B0">
      <w:rPr>
        <w:i/>
      </w:rPr>
      <w:t xml:space="preserve"> </w:t>
    </w:r>
    <w:r w:rsidRPr="009112B0">
      <w:rPr>
        <w:i/>
      </w:rPr>
      <w:tab/>
    </w:r>
    <w:r>
      <w:t>Plan poslovanja društva za 2025</w:t>
    </w:r>
    <w:r w:rsidRPr="009112B0">
      <w:t>. godinu</w:t>
    </w:r>
  </w:p>
  <w:p w14:paraId="7C24F56C" w14:textId="77777777" w:rsidR="001546F4" w:rsidRDefault="001546F4" w:rsidP="000B16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1183"/>
    <w:multiLevelType w:val="hybridMultilevel"/>
    <w:tmpl w:val="E3CE149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 w15:restartNumberingAfterBreak="0">
    <w:nsid w:val="03F868F4"/>
    <w:multiLevelType w:val="hybridMultilevel"/>
    <w:tmpl w:val="3190E0C0"/>
    <w:lvl w:ilvl="0" w:tplc="B000664C">
      <w:start w:val="1"/>
      <w:numFmt w:val="bullet"/>
      <w:lvlText w:val=""/>
      <w:lvlJc w:val="left"/>
      <w:pPr>
        <w:ind w:left="720" w:hanging="360"/>
      </w:pPr>
      <w:rPr>
        <w:rFonts w:ascii="Symbol" w:hAnsi="Symbol" w:hint="default"/>
      </w:rPr>
    </w:lvl>
    <w:lvl w:ilvl="1" w:tplc="B000664C">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C694C07"/>
    <w:multiLevelType w:val="hybridMultilevel"/>
    <w:tmpl w:val="E774035C"/>
    <w:lvl w:ilvl="0" w:tplc="B000664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DF35B85"/>
    <w:multiLevelType w:val="hybridMultilevel"/>
    <w:tmpl w:val="994470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08A22AC"/>
    <w:multiLevelType w:val="hybridMultilevel"/>
    <w:tmpl w:val="E3A60124"/>
    <w:lvl w:ilvl="0" w:tplc="3D32FEAE">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0C4009"/>
    <w:multiLevelType w:val="hybridMultilevel"/>
    <w:tmpl w:val="71204A6E"/>
    <w:lvl w:ilvl="0" w:tplc="B00066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8C365C"/>
    <w:multiLevelType w:val="hybridMultilevel"/>
    <w:tmpl w:val="E37EF17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 w15:restartNumberingAfterBreak="0">
    <w:nsid w:val="196A3506"/>
    <w:multiLevelType w:val="multilevel"/>
    <w:tmpl w:val="F03EFC60"/>
    <w:lvl w:ilvl="0">
      <w:start w:val="1"/>
      <w:numFmt w:val="decimal"/>
      <w:lvlText w:val="%1."/>
      <w:lvlJc w:val="left"/>
      <w:pPr>
        <w:ind w:left="785" w:hanging="360"/>
      </w:pPr>
      <w:rPr>
        <w:rFonts w:hint="default"/>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pStyle w:val="Odlomakpopisa"/>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8" w15:restartNumberingAfterBreak="0">
    <w:nsid w:val="1BE67903"/>
    <w:multiLevelType w:val="hybridMultilevel"/>
    <w:tmpl w:val="745EB14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C1E70B5"/>
    <w:multiLevelType w:val="hybridMultilevel"/>
    <w:tmpl w:val="C6483388"/>
    <w:lvl w:ilvl="0" w:tplc="DFC8817A">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C651661"/>
    <w:multiLevelType w:val="hybridMultilevel"/>
    <w:tmpl w:val="70445EAE"/>
    <w:lvl w:ilvl="0" w:tplc="75EC52FE">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243280E"/>
    <w:multiLevelType w:val="multilevel"/>
    <w:tmpl w:val="2AF42184"/>
    <w:lvl w:ilvl="0">
      <w:start w:val="1"/>
      <w:numFmt w:val="decimal"/>
      <w:pStyle w:val="Naslov1"/>
      <w:lvlText w:val="%1."/>
      <w:lvlJc w:val="left"/>
      <w:pPr>
        <w:ind w:left="360" w:hanging="360"/>
      </w:pPr>
      <w:rPr>
        <w:rFonts w:hint="default"/>
      </w:rPr>
    </w:lvl>
    <w:lvl w:ilvl="1">
      <w:start w:val="1"/>
      <w:numFmt w:val="decimal"/>
      <w:pStyle w:val="Naslov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D907F0"/>
    <w:multiLevelType w:val="hybridMultilevel"/>
    <w:tmpl w:val="535EA6C8"/>
    <w:lvl w:ilvl="0" w:tplc="B000664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A6E7802"/>
    <w:multiLevelType w:val="hybridMultilevel"/>
    <w:tmpl w:val="7F9E501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4" w15:restartNumberingAfterBreak="0">
    <w:nsid w:val="32DA21A6"/>
    <w:multiLevelType w:val="hybridMultilevel"/>
    <w:tmpl w:val="955EDFD8"/>
    <w:lvl w:ilvl="0" w:tplc="FFFFFFFF">
      <w:start w:val="1"/>
      <w:numFmt w:val="bullet"/>
      <w:lvlText w:val=""/>
      <w:lvlJc w:val="left"/>
      <w:pPr>
        <w:ind w:left="720" w:hanging="360"/>
      </w:pPr>
      <w:rPr>
        <w:rFonts w:ascii="Symbol" w:hAnsi="Symbol" w:hint="default"/>
      </w:rPr>
    </w:lvl>
    <w:lvl w:ilvl="1" w:tplc="B000664C">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307527E"/>
    <w:multiLevelType w:val="hybridMultilevel"/>
    <w:tmpl w:val="97029B1E"/>
    <w:lvl w:ilvl="0" w:tplc="B000664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8B66644"/>
    <w:multiLevelType w:val="hybridMultilevel"/>
    <w:tmpl w:val="C46868D8"/>
    <w:lvl w:ilvl="0" w:tplc="B000664C">
      <w:start w:val="1"/>
      <w:numFmt w:val="bullet"/>
      <w:lvlText w:val=""/>
      <w:lvlJc w:val="left"/>
      <w:pPr>
        <w:ind w:left="720" w:hanging="360"/>
      </w:pPr>
      <w:rPr>
        <w:rFonts w:ascii="Symbol" w:hAnsi="Symbol" w:hint="default"/>
      </w:rPr>
    </w:lvl>
    <w:lvl w:ilvl="1" w:tplc="80CA25C0">
      <w:numFmt w:val="bullet"/>
      <w:lvlText w:val="-"/>
      <w:lvlJc w:val="left"/>
      <w:pPr>
        <w:ind w:left="1440" w:hanging="360"/>
      </w:pPr>
      <w:rPr>
        <w:rFonts w:ascii="Calibri" w:eastAsia="Times New Roman"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E1A29F2"/>
    <w:multiLevelType w:val="hybridMultilevel"/>
    <w:tmpl w:val="E4A2BA0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 w15:restartNumberingAfterBreak="0">
    <w:nsid w:val="3FAF5194"/>
    <w:multiLevelType w:val="hybridMultilevel"/>
    <w:tmpl w:val="ADAC11BE"/>
    <w:lvl w:ilvl="0" w:tplc="B000664C">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17314EB"/>
    <w:multiLevelType w:val="hybridMultilevel"/>
    <w:tmpl w:val="3DC640C8"/>
    <w:lvl w:ilvl="0" w:tplc="B000664C">
      <w:start w:val="1"/>
      <w:numFmt w:val="bullet"/>
      <w:lvlText w:val=""/>
      <w:lvlJc w:val="left"/>
      <w:pPr>
        <w:ind w:left="720" w:hanging="360"/>
      </w:pPr>
      <w:rPr>
        <w:rFonts w:ascii="Symbol" w:hAnsi="Symbol" w:hint="default"/>
      </w:rPr>
    </w:lvl>
    <w:lvl w:ilvl="1" w:tplc="B000664C">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4686487F"/>
    <w:multiLevelType w:val="multilevel"/>
    <w:tmpl w:val="F2D2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B86D44"/>
    <w:multiLevelType w:val="hybridMultilevel"/>
    <w:tmpl w:val="291213D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15:restartNumberingAfterBreak="0">
    <w:nsid w:val="54E93FF4"/>
    <w:multiLevelType w:val="hybridMultilevel"/>
    <w:tmpl w:val="7A64B9CA"/>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 w15:restartNumberingAfterBreak="0">
    <w:nsid w:val="5AC909F9"/>
    <w:multiLevelType w:val="hybridMultilevel"/>
    <w:tmpl w:val="94E22AD0"/>
    <w:lvl w:ilvl="0" w:tplc="B000664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DC238A3"/>
    <w:multiLevelType w:val="hybridMultilevel"/>
    <w:tmpl w:val="0E7C06B4"/>
    <w:lvl w:ilvl="0" w:tplc="620E18B2">
      <w:start w:val="1"/>
      <w:numFmt w:val="bullet"/>
      <w:lvlText w:val=""/>
      <w:lvlJc w:val="left"/>
      <w:pPr>
        <w:ind w:left="360" w:hanging="360"/>
      </w:pPr>
      <w:rPr>
        <w:rFonts w:ascii="Symbol" w:hAnsi="Symbol" w:hint="default"/>
        <w:color w:val="auto"/>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5F07566B"/>
    <w:multiLevelType w:val="hybridMultilevel"/>
    <w:tmpl w:val="06A8C4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A2438CA"/>
    <w:multiLevelType w:val="multilevel"/>
    <w:tmpl w:val="A88206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724B0A26"/>
    <w:multiLevelType w:val="hybridMultilevel"/>
    <w:tmpl w:val="0F8A637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8" w15:restartNumberingAfterBreak="0">
    <w:nsid w:val="72560CF0"/>
    <w:multiLevelType w:val="hybridMultilevel"/>
    <w:tmpl w:val="302A24A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9" w15:restartNumberingAfterBreak="0">
    <w:nsid w:val="74510A58"/>
    <w:multiLevelType w:val="hybridMultilevel"/>
    <w:tmpl w:val="0E9E2D10"/>
    <w:lvl w:ilvl="0" w:tplc="B000664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750F1131"/>
    <w:multiLevelType w:val="hybridMultilevel"/>
    <w:tmpl w:val="758CE94E"/>
    <w:lvl w:ilvl="0" w:tplc="B000664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DB72E5A"/>
    <w:multiLevelType w:val="hybridMultilevel"/>
    <w:tmpl w:val="CF7C51E4"/>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2" w15:restartNumberingAfterBreak="0">
    <w:nsid w:val="7F535A34"/>
    <w:multiLevelType w:val="hybridMultilevel"/>
    <w:tmpl w:val="969433A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3" w15:restartNumberingAfterBreak="0">
    <w:nsid w:val="7F6E7674"/>
    <w:multiLevelType w:val="multilevel"/>
    <w:tmpl w:val="39000F78"/>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883789175">
    <w:abstractNumId w:val="26"/>
  </w:num>
  <w:num w:numId="2" w16cid:durableId="1193108854">
    <w:abstractNumId w:val="7"/>
  </w:num>
  <w:num w:numId="3" w16cid:durableId="1497307715">
    <w:abstractNumId w:val="20"/>
  </w:num>
  <w:num w:numId="4" w16cid:durableId="581255029">
    <w:abstractNumId w:val="21"/>
  </w:num>
  <w:num w:numId="5" w16cid:durableId="1837568522">
    <w:abstractNumId w:val="25"/>
  </w:num>
  <w:num w:numId="6" w16cid:durableId="1182628238">
    <w:abstractNumId w:val="23"/>
  </w:num>
  <w:num w:numId="7" w16cid:durableId="2050104486">
    <w:abstractNumId w:val="11"/>
  </w:num>
  <w:num w:numId="8" w16cid:durableId="1095318633">
    <w:abstractNumId w:val="8"/>
  </w:num>
  <w:num w:numId="9" w16cid:durableId="662659092">
    <w:abstractNumId w:val="24"/>
  </w:num>
  <w:num w:numId="10" w16cid:durableId="1207133909">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7491164">
    <w:abstractNumId w:val="16"/>
  </w:num>
  <w:num w:numId="12" w16cid:durableId="1788233273">
    <w:abstractNumId w:val="12"/>
  </w:num>
  <w:num w:numId="13" w16cid:durableId="567346785">
    <w:abstractNumId w:val="1"/>
  </w:num>
  <w:num w:numId="14" w16cid:durableId="2117631809">
    <w:abstractNumId w:val="19"/>
  </w:num>
  <w:num w:numId="15" w16cid:durableId="763500630">
    <w:abstractNumId w:val="29"/>
  </w:num>
  <w:num w:numId="16" w16cid:durableId="20398465">
    <w:abstractNumId w:val="18"/>
  </w:num>
  <w:num w:numId="17" w16cid:durableId="397365459">
    <w:abstractNumId w:val="27"/>
  </w:num>
  <w:num w:numId="18" w16cid:durableId="1356425624">
    <w:abstractNumId w:val="0"/>
  </w:num>
  <w:num w:numId="19" w16cid:durableId="1992783812">
    <w:abstractNumId w:val="31"/>
  </w:num>
  <w:num w:numId="20" w16cid:durableId="1968582525">
    <w:abstractNumId w:val="28"/>
  </w:num>
  <w:num w:numId="21" w16cid:durableId="1922367872">
    <w:abstractNumId w:val="13"/>
  </w:num>
  <w:num w:numId="22" w16cid:durableId="124281001">
    <w:abstractNumId w:val="17"/>
  </w:num>
  <w:num w:numId="23" w16cid:durableId="322709696">
    <w:abstractNumId w:val="32"/>
  </w:num>
  <w:num w:numId="24" w16cid:durableId="1185439092">
    <w:abstractNumId w:val="6"/>
  </w:num>
  <w:num w:numId="25" w16cid:durableId="1106195933">
    <w:abstractNumId w:val="22"/>
  </w:num>
  <w:num w:numId="26" w16cid:durableId="19244138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0041865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59190798">
    <w:abstractNumId w:val="1"/>
  </w:num>
  <w:num w:numId="29" w16cid:durableId="706875292">
    <w:abstractNumId w:val="19"/>
  </w:num>
  <w:num w:numId="30" w16cid:durableId="268243118">
    <w:abstractNumId w:val="33"/>
  </w:num>
  <w:num w:numId="31" w16cid:durableId="1537307042">
    <w:abstractNumId w:val="20"/>
  </w:num>
  <w:num w:numId="32" w16cid:durableId="8996271">
    <w:abstractNumId w:val="10"/>
  </w:num>
  <w:num w:numId="33" w16cid:durableId="527917730">
    <w:abstractNumId w:val="3"/>
  </w:num>
  <w:num w:numId="34" w16cid:durableId="1710570922">
    <w:abstractNumId w:val="9"/>
  </w:num>
  <w:num w:numId="35" w16cid:durableId="675613201">
    <w:abstractNumId w:val="15"/>
  </w:num>
  <w:num w:numId="36" w16cid:durableId="174345035">
    <w:abstractNumId w:val="30"/>
  </w:num>
  <w:num w:numId="37" w16cid:durableId="1657223718">
    <w:abstractNumId w:val="4"/>
  </w:num>
  <w:num w:numId="38" w16cid:durableId="908152171">
    <w:abstractNumId w:val="5"/>
  </w:num>
  <w:num w:numId="39" w16cid:durableId="296840425">
    <w:abstractNumId w:val="2"/>
  </w:num>
  <w:num w:numId="40" w16cid:durableId="901527402">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A08"/>
    <w:rsid w:val="0000616E"/>
    <w:rsid w:val="00012A84"/>
    <w:rsid w:val="00020152"/>
    <w:rsid w:val="00021741"/>
    <w:rsid w:val="00022079"/>
    <w:rsid w:val="00023651"/>
    <w:rsid w:val="00026651"/>
    <w:rsid w:val="00034E4C"/>
    <w:rsid w:val="000378F4"/>
    <w:rsid w:val="00040184"/>
    <w:rsid w:val="00044915"/>
    <w:rsid w:val="00051E4C"/>
    <w:rsid w:val="0005368F"/>
    <w:rsid w:val="00053FBD"/>
    <w:rsid w:val="0005613D"/>
    <w:rsid w:val="0006173C"/>
    <w:rsid w:val="000745F2"/>
    <w:rsid w:val="000750AD"/>
    <w:rsid w:val="00075D5D"/>
    <w:rsid w:val="000806F5"/>
    <w:rsid w:val="00081E52"/>
    <w:rsid w:val="00086AE8"/>
    <w:rsid w:val="000914F4"/>
    <w:rsid w:val="00096F87"/>
    <w:rsid w:val="000970F6"/>
    <w:rsid w:val="000A3D56"/>
    <w:rsid w:val="000A642C"/>
    <w:rsid w:val="000A665B"/>
    <w:rsid w:val="000A7064"/>
    <w:rsid w:val="000B0247"/>
    <w:rsid w:val="000B03C9"/>
    <w:rsid w:val="000B166F"/>
    <w:rsid w:val="000C3457"/>
    <w:rsid w:val="000C65E1"/>
    <w:rsid w:val="000D257E"/>
    <w:rsid w:val="000D4764"/>
    <w:rsid w:val="000D7553"/>
    <w:rsid w:val="000E551D"/>
    <w:rsid w:val="000E7571"/>
    <w:rsid w:val="000F64A6"/>
    <w:rsid w:val="0011761B"/>
    <w:rsid w:val="001224FA"/>
    <w:rsid w:val="00124F36"/>
    <w:rsid w:val="00137B34"/>
    <w:rsid w:val="001525AD"/>
    <w:rsid w:val="001546F4"/>
    <w:rsid w:val="001627B6"/>
    <w:rsid w:val="00165863"/>
    <w:rsid w:val="00180E7E"/>
    <w:rsid w:val="0018174A"/>
    <w:rsid w:val="00186004"/>
    <w:rsid w:val="001860B3"/>
    <w:rsid w:val="00191F39"/>
    <w:rsid w:val="001947F4"/>
    <w:rsid w:val="00194EAB"/>
    <w:rsid w:val="001A06FA"/>
    <w:rsid w:val="001A2336"/>
    <w:rsid w:val="001A3BDA"/>
    <w:rsid w:val="001A4F35"/>
    <w:rsid w:val="001A5071"/>
    <w:rsid w:val="001B2016"/>
    <w:rsid w:val="001B66B3"/>
    <w:rsid w:val="001C4081"/>
    <w:rsid w:val="001C66BE"/>
    <w:rsid w:val="001C6D66"/>
    <w:rsid w:val="001C75F1"/>
    <w:rsid w:val="001D10B0"/>
    <w:rsid w:val="001D293D"/>
    <w:rsid w:val="001D7099"/>
    <w:rsid w:val="001E3419"/>
    <w:rsid w:val="001E57E5"/>
    <w:rsid w:val="001E5891"/>
    <w:rsid w:val="001F34C6"/>
    <w:rsid w:val="001F4C5F"/>
    <w:rsid w:val="00216171"/>
    <w:rsid w:val="0022017B"/>
    <w:rsid w:val="00221F63"/>
    <w:rsid w:val="00221F6B"/>
    <w:rsid w:val="00224B04"/>
    <w:rsid w:val="00225F2A"/>
    <w:rsid w:val="0023185E"/>
    <w:rsid w:val="00232957"/>
    <w:rsid w:val="00236D75"/>
    <w:rsid w:val="00237C50"/>
    <w:rsid w:val="00242C02"/>
    <w:rsid w:val="00243FEC"/>
    <w:rsid w:val="00244756"/>
    <w:rsid w:val="00250D1E"/>
    <w:rsid w:val="00255F9E"/>
    <w:rsid w:val="00261276"/>
    <w:rsid w:val="00262FDD"/>
    <w:rsid w:val="002763FE"/>
    <w:rsid w:val="0027670F"/>
    <w:rsid w:val="00292556"/>
    <w:rsid w:val="002950B5"/>
    <w:rsid w:val="00297CA1"/>
    <w:rsid w:val="002A10F4"/>
    <w:rsid w:val="002A4A46"/>
    <w:rsid w:val="002A4CFC"/>
    <w:rsid w:val="002A5C08"/>
    <w:rsid w:val="002A6F65"/>
    <w:rsid w:val="002B10AF"/>
    <w:rsid w:val="002B2C2C"/>
    <w:rsid w:val="002B6C3B"/>
    <w:rsid w:val="002C0E5C"/>
    <w:rsid w:val="002C1A26"/>
    <w:rsid w:val="002C2364"/>
    <w:rsid w:val="002D1C30"/>
    <w:rsid w:val="002D3168"/>
    <w:rsid w:val="002E314B"/>
    <w:rsid w:val="002F5235"/>
    <w:rsid w:val="00314751"/>
    <w:rsid w:val="003238DE"/>
    <w:rsid w:val="00324A80"/>
    <w:rsid w:val="00325C22"/>
    <w:rsid w:val="00330A70"/>
    <w:rsid w:val="00331361"/>
    <w:rsid w:val="00334535"/>
    <w:rsid w:val="0034105F"/>
    <w:rsid w:val="00344E3C"/>
    <w:rsid w:val="0035004D"/>
    <w:rsid w:val="0035012E"/>
    <w:rsid w:val="003566A6"/>
    <w:rsid w:val="003615BB"/>
    <w:rsid w:val="00366483"/>
    <w:rsid w:val="003722D1"/>
    <w:rsid w:val="003778AC"/>
    <w:rsid w:val="00377D95"/>
    <w:rsid w:val="0038222A"/>
    <w:rsid w:val="003844AE"/>
    <w:rsid w:val="0038528E"/>
    <w:rsid w:val="00387984"/>
    <w:rsid w:val="00391261"/>
    <w:rsid w:val="0039293C"/>
    <w:rsid w:val="003973F5"/>
    <w:rsid w:val="003A30D5"/>
    <w:rsid w:val="003A434E"/>
    <w:rsid w:val="003A78D6"/>
    <w:rsid w:val="003B481A"/>
    <w:rsid w:val="003C4E86"/>
    <w:rsid w:val="003C6752"/>
    <w:rsid w:val="003D0142"/>
    <w:rsid w:val="003D041A"/>
    <w:rsid w:val="003D0574"/>
    <w:rsid w:val="003D1F1F"/>
    <w:rsid w:val="003D3AF1"/>
    <w:rsid w:val="003E3D2F"/>
    <w:rsid w:val="003E59BF"/>
    <w:rsid w:val="003F0201"/>
    <w:rsid w:val="003F3C11"/>
    <w:rsid w:val="0041252B"/>
    <w:rsid w:val="00412FA7"/>
    <w:rsid w:val="00427D04"/>
    <w:rsid w:val="004312AF"/>
    <w:rsid w:val="00431FBF"/>
    <w:rsid w:val="00432BDF"/>
    <w:rsid w:val="00441C88"/>
    <w:rsid w:val="00445CC6"/>
    <w:rsid w:val="004520FD"/>
    <w:rsid w:val="004573FB"/>
    <w:rsid w:val="00460BF7"/>
    <w:rsid w:val="00463B6E"/>
    <w:rsid w:val="0048420F"/>
    <w:rsid w:val="0049142B"/>
    <w:rsid w:val="00493A41"/>
    <w:rsid w:val="00493C15"/>
    <w:rsid w:val="004950AF"/>
    <w:rsid w:val="004A0626"/>
    <w:rsid w:val="004A5F98"/>
    <w:rsid w:val="004B1200"/>
    <w:rsid w:val="004B70F9"/>
    <w:rsid w:val="004B78A1"/>
    <w:rsid w:val="004C094B"/>
    <w:rsid w:val="004C1697"/>
    <w:rsid w:val="004C26BA"/>
    <w:rsid w:val="004C386B"/>
    <w:rsid w:val="004C4B61"/>
    <w:rsid w:val="004C54A7"/>
    <w:rsid w:val="004C725F"/>
    <w:rsid w:val="004D382C"/>
    <w:rsid w:val="004D4EAB"/>
    <w:rsid w:val="004D5F52"/>
    <w:rsid w:val="004E5F3C"/>
    <w:rsid w:val="004E74B7"/>
    <w:rsid w:val="004F18CA"/>
    <w:rsid w:val="004F1C27"/>
    <w:rsid w:val="004F38A9"/>
    <w:rsid w:val="004F692F"/>
    <w:rsid w:val="005003D7"/>
    <w:rsid w:val="0050628F"/>
    <w:rsid w:val="00512A47"/>
    <w:rsid w:val="005161AA"/>
    <w:rsid w:val="00517D3C"/>
    <w:rsid w:val="0052385E"/>
    <w:rsid w:val="00526296"/>
    <w:rsid w:val="00527151"/>
    <w:rsid w:val="00535B7F"/>
    <w:rsid w:val="00537705"/>
    <w:rsid w:val="005409DC"/>
    <w:rsid w:val="005451AF"/>
    <w:rsid w:val="0055291A"/>
    <w:rsid w:val="005619C2"/>
    <w:rsid w:val="00563B1B"/>
    <w:rsid w:val="005654EB"/>
    <w:rsid w:val="00574C0A"/>
    <w:rsid w:val="005775AC"/>
    <w:rsid w:val="00581E80"/>
    <w:rsid w:val="00582758"/>
    <w:rsid w:val="005864D7"/>
    <w:rsid w:val="00592EDE"/>
    <w:rsid w:val="00594675"/>
    <w:rsid w:val="00595C4D"/>
    <w:rsid w:val="00597B62"/>
    <w:rsid w:val="005A71EF"/>
    <w:rsid w:val="005A72A2"/>
    <w:rsid w:val="005B2248"/>
    <w:rsid w:val="005B4CEE"/>
    <w:rsid w:val="005B77F8"/>
    <w:rsid w:val="005B781C"/>
    <w:rsid w:val="005C04A5"/>
    <w:rsid w:val="005C50F7"/>
    <w:rsid w:val="005C6D4F"/>
    <w:rsid w:val="005D302C"/>
    <w:rsid w:val="005D64A9"/>
    <w:rsid w:val="005D765B"/>
    <w:rsid w:val="005E54B9"/>
    <w:rsid w:val="005E55FA"/>
    <w:rsid w:val="005E5A3C"/>
    <w:rsid w:val="005F184B"/>
    <w:rsid w:val="005F3329"/>
    <w:rsid w:val="005F6EC5"/>
    <w:rsid w:val="00600A9D"/>
    <w:rsid w:val="00604110"/>
    <w:rsid w:val="006103C0"/>
    <w:rsid w:val="00616B00"/>
    <w:rsid w:val="00623CF3"/>
    <w:rsid w:val="00627D64"/>
    <w:rsid w:val="006300C6"/>
    <w:rsid w:val="00634E34"/>
    <w:rsid w:val="00636354"/>
    <w:rsid w:val="00637D77"/>
    <w:rsid w:val="00640BCB"/>
    <w:rsid w:val="00641699"/>
    <w:rsid w:val="00641D55"/>
    <w:rsid w:val="00641D84"/>
    <w:rsid w:val="006420C2"/>
    <w:rsid w:val="00642E06"/>
    <w:rsid w:val="00654A98"/>
    <w:rsid w:val="00657BA7"/>
    <w:rsid w:val="006603EE"/>
    <w:rsid w:val="00661BE1"/>
    <w:rsid w:val="006630AB"/>
    <w:rsid w:val="006639FE"/>
    <w:rsid w:val="00663ECD"/>
    <w:rsid w:val="00664EFB"/>
    <w:rsid w:val="0067186B"/>
    <w:rsid w:val="00671C6E"/>
    <w:rsid w:val="0067353E"/>
    <w:rsid w:val="00681F31"/>
    <w:rsid w:val="00682522"/>
    <w:rsid w:val="0068739B"/>
    <w:rsid w:val="00690D22"/>
    <w:rsid w:val="00690EFC"/>
    <w:rsid w:val="0069350F"/>
    <w:rsid w:val="006949F8"/>
    <w:rsid w:val="006B0C82"/>
    <w:rsid w:val="006B35B3"/>
    <w:rsid w:val="006B37B3"/>
    <w:rsid w:val="006B68CE"/>
    <w:rsid w:val="006D6F91"/>
    <w:rsid w:val="006D7D08"/>
    <w:rsid w:val="006E6E50"/>
    <w:rsid w:val="006F086A"/>
    <w:rsid w:val="006F49CF"/>
    <w:rsid w:val="006F5555"/>
    <w:rsid w:val="006F7CB6"/>
    <w:rsid w:val="007022BD"/>
    <w:rsid w:val="00710C19"/>
    <w:rsid w:val="00712704"/>
    <w:rsid w:val="00717F7D"/>
    <w:rsid w:val="00721746"/>
    <w:rsid w:val="007219C0"/>
    <w:rsid w:val="00723E93"/>
    <w:rsid w:val="00731204"/>
    <w:rsid w:val="0073267F"/>
    <w:rsid w:val="00733624"/>
    <w:rsid w:val="00734E87"/>
    <w:rsid w:val="00736158"/>
    <w:rsid w:val="00745269"/>
    <w:rsid w:val="00746588"/>
    <w:rsid w:val="00752411"/>
    <w:rsid w:val="007644B3"/>
    <w:rsid w:val="00765B1A"/>
    <w:rsid w:val="00767921"/>
    <w:rsid w:val="007714A4"/>
    <w:rsid w:val="00776FAC"/>
    <w:rsid w:val="0078388B"/>
    <w:rsid w:val="00785C3A"/>
    <w:rsid w:val="00793B6C"/>
    <w:rsid w:val="00794724"/>
    <w:rsid w:val="007962F7"/>
    <w:rsid w:val="007A002F"/>
    <w:rsid w:val="007A1D55"/>
    <w:rsid w:val="007A3600"/>
    <w:rsid w:val="007A39EC"/>
    <w:rsid w:val="007B534D"/>
    <w:rsid w:val="007B7A63"/>
    <w:rsid w:val="007C34A1"/>
    <w:rsid w:val="007D3066"/>
    <w:rsid w:val="007D406A"/>
    <w:rsid w:val="007D53C3"/>
    <w:rsid w:val="007E1048"/>
    <w:rsid w:val="007E6613"/>
    <w:rsid w:val="007E6CB9"/>
    <w:rsid w:val="007F0938"/>
    <w:rsid w:val="007F12E8"/>
    <w:rsid w:val="007F22B6"/>
    <w:rsid w:val="00802A5F"/>
    <w:rsid w:val="008112E6"/>
    <w:rsid w:val="0081757F"/>
    <w:rsid w:val="00820C5D"/>
    <w:rsid w:val="00824DC7"/>
    <w:rsid w:val="0083232C"/>
    <w:rsid w:val="00837C77"/>
    <w:rsid w:val="00837CD6"/>
    <w:rsid w:val="0085339A"/>
    <w:rsid w:val="008548FD"/>
    <w:rsid w:val="00865807"/>
    <w:rsid w:val="00865F7D"/>
    <w:rsid w:val="0086751E"/>
    <w:rsid w:val="008743AE"/>
    <w:rsid w:val="00874C84"/>
    <w:rsid w:val="00875C79"/>
    <w:rsid w:val="00884628"/>
    <w:rsid w:val="008979DC"/>
    <w:rsid w:val="00897C71"/>
    <w:rsid w:val="008A1D53"/>
    <w:rsid w:val="008A5F9B"/>
    <w:rsid w:val="008A76E5"/>
    <w:rsid w:val="008A7CFC"/>
    <w:rsid w:val="008B065B"/>
    <w:rsid w:val="008B6612"/>
    <w:rsid w:val="008B6C8A"/>
    <w:rsid w:val="008C1512"/>
    <w:rsid w:val="008D0BFE"/>
    <w:rsid w:val="008D4A75"/>
    <w:rsid w:val="008D5CE1"/>
    <w:rsid w:val="008E35DE"/>
    <w:rsid w:val="008E7379"/>
    <w:rsid w:val="008F0FED"/>
    <w:rsid w:val="008F1CC1"/>
    <w:rsid w:val="008F3554"/>
    <w:rsid w:val="008F3BA3"/>
    <w:rsid w:val="009017F4"/>
    <w:rsid w:val="00902773"/>
    <w:rsid w:val="00903A33"/>
    <w:rsid w:val="00906BEC"/>
    <w:rsid w:val="009103DB"/>
    <w:rsid w:val="009112B0"/>
    <w:rsid w:val="009116C2"/>
    <w:rsid w:val="0091466B"/>
    <w:rsid w:val="00915E1F"/>
    <w:rsid w:val="0091764D"/>
    <w:rsid w:val="00920892"/>
    <w:rsid w:val="0092095E"/>
    <w:rsid w:val="009215ED"/>
    <w:rsid w:val="009221DD"/>
    <w:rsid w:val="0092470C"/>
    <w:rsid w:val="0093134C"/>
    <w:rsid w:val="00931BDF"/>
    <w:rsid w:val="00940320"/>
    <w:rsid w:val="00940440"/>
    <w:rsid w:val="00950E2D"/>
    <w:rsid w:val="00952728"/>
    <w:rsid w:val="00954514"/>
    <w:rsid w:val="00955981"/>
    <w:rsid w:val="00960C11"/>
    <w:rsid w:val="00963A1A"/>
    <w:rsid w:val="009642D7"/>
    <w:rsid w:val="00965011"/>
    <w:rsid w:val="00965771"/>
    <w:rsid w:val="00970A46"/>
    <w:rsid w:val="00972BEF"/>
    <w:rsid w:val="00972C9F"/>
    <w:rsid w:val="0097542F"/>
    <w:rsid w:val="00975C72"/>
    <w:rsid w:val="009760AA"/>
    <w:rsid w:val="009832F0"/>
    <w:rsid w:val="0098601C"/>
    <w:rsid w:val="00995B8A"/>
    <w:rsid w:val="009976DA"/>
    <w:rsid w:val="009A36D9"/>
    <w:rsid w:val="009A47DC"/>
    <w:rsid w:val="009B318E"/>
    <w:rsid w:val="009B6183"/>
    <w:rsid w:val="009C0C43"/>
    <w:rsid w:val="009C10F3"/>
    <w:rsid w:val="009C5968"/>
    <w:rsid w:val="009C7FD2"/>
    <w:rsid w:val="009D4DBD"/>
    <w:rsid w:val="009E1959"/>
    <w:rsid w:val="009E3425"/>
    <w:rsid w:val="009E450C"/>
    <w:rsid w:val="009F0A77"/>
    <w:rsid w:val="009F19C4"/>
    <w:rsid w:val="009F3D66"/>
    <w:rsid w:val="009F7EBA"/>
    <w:rsid w:val="00A000E6"/>
    <w:rsid w:val="00A10953"/>
    <w:rsid w:val="00A201A6"/>
    <w:rsid w:val="00A22E5C"/>
    <w:rsid w:val="00A257AA"/>
    <w:rsid w:val="00A27741"/>
    <w:rsid w:val="00A31CD8"/>
    <w:rsid w:val="00A35C8C"/>
    <w:rsid w:val="00A36765"/>
    <w:rsid w:val="00A5016B"/>
    <w:rsid w:val="00A50BD9"/>
    <w:rsid w:val="00A52493"/>
    <w:rsid w:val="00A53B29"/>
    <w:rsid w:val="00A663CC"/>
    <w:rsid w:val="00A70E48"/>
    <w:rsid w:val="00A7259E"/>
    <w:rsid w:val="00A742E7"/>
    <w:rsid w:val="00A87F30"/>
    <w:rsid w:val="00A90A1B"/>
    <w:rsid w:val="00A92FBB"/>
    <w:rsid w:val="00A94085"/>
    <w:rsid w:val="00A94DC7"/>
    <w:rsid w:val="00AA2D20"/>
    <w:rsid w:val="00AA5969"/>
    <w:rsid w:val="00AA5B28"/>
    <w:rsid w:val="00AB24A9"/>
    <w:rsid w:val="00AB62A0"/>
    <w:rsid w:val="00AB65A2"/>
    <w:rsid w:val="00AC1E2F"/>
    <w:rsid w:val="00AC4161"/>
    <w:rsid w:val="00AD6D5B"/>
    <w:rsid w:val="00AE0E77"/>
    <w:rsid w:val="00AE232A"/>
    <w:rsid w:val="00AF0C70"/>
    <w:rsid w:val="00AF1B3C"/>
    <w:rsid w:val="00AF1F7F"/>
    <w:rsid w:val="00AF576A"/>
    <w:rsid w:val="00AF7247"/>
    <w:rsid w:val="00AF7E9D"/>
    <w:rsid w:val="00B021CA"/>
    <w:rsid w:val="00B06D78"/>
    <w:rsid w:val="00B103C8"/>
    <w:rsid w:val="00B1663D"/>
    <w:rsid w:val="00B17034"/>
    <w:rsid w:val="00B20806"/>
    <w:rsid w:val="00B24202"/>
    <w:rsid w:val="00B3073B"/>
    <w:rsid w:val="00B37434"/>
    <w:rsid w:val="00B417AE"/>
    <w:rsid w:val="00B44A6B"/>
    <w:rsid w:val="00B44B91"/>
    <w:rsid w:val="00B46B3B"/>
    <w:rsid w:val="00B548E6"/>
    <w:rsid w:val="00B62C4D"/>
    <w:rsid w:val="00B6555A"/>
    <w:rsid w:val="00B65F00"/>
    <w:rsid w:val="00B66CB7"/>
    <w:rsid w:val="00B70875"/>
    <w:rsid w:val="00B71813"/>
    <w:rsid w:val="00B757DB"/>
    <w:rsid w:val="00B75E8C"/>
    <w:rsid w:val="00B8558E"/>
    <w:rsid w:val="00B90C09"/>
    <w:rsid w:val="00B943A5"/>
    <w:rsid w:val="00B94C96"/>
    <w:rsid w:val="00B97CAE"/>
    <w:rsid w:val="00BA3ABA"/>
    <w:rsid w:val="00BB33DF"/>
    <w:rsid w:val="00BB6192"/>
    <w:rsid w:val="00BC0871"/>
    <w:rsid w:val="00BC0F66"/>
    <w:rsid w:val="00BC2A02"/>
    <w:rsid w:val="00BC640F"/>
    <w:rsid w:val="00BC6F46"/>
    <w:rsid w:val="00BC713D"/>
    <w:rsid w:val="00BC79E1"/>
    <w:rsid w:val="00BD2B89"/>
    <w:rsid w:val="00BD69DF"/>
    <w:rsid w:val="00BD6C72"/>
    <w:rsid w:val="00BD795F"/>
    <w:rsid w:val="00BE755D"/>
    <w:rsid w:val="00BF1774"/>
    <w:rsid w:val="00BF39A2"/>
    <w:rsid w:val="00BF40D0"/>
    <w:rsid w:val="00BF4CDF"/>
    <w:rsid w:val="00BF7369"/>
    <w:rsid w:val="00BF793F"/>
    <w:rsid w:val="00BF7AD4"/>
    <w:rsid w:val="00C026E7"/>
    <w:rsid w:val="00C075DD"/>
    <w:rsid w:val="00C1129D"/>
    <w:rsid w:val="00C2073F"/>
    <w:rsid w:val="00C211E1"/>
    <w:rsid w:val="00C21ADC"/>
    <w:rsid w:val="00C270EF"/>
    <w:rsid w:val="00C36708"/>
    <w:rsid w:val="00C43FC4"/>
    <w:rsid w:val="00C44E8F"/>
    <w:rsid w:val="00C546EB"/>
    <w:rsid w:val="00C60122"/>
    <w:rsid w:val="00C60237"/>
    <w:rsid w:val="00C62278"/>
    <w:rsid w:val="00C62BA5"/>
    <w:rsid w:val="00C67C41"/>
    <w:rsid w:val="00C73402"/>
    <w:rsid w:val="00C73D4B"/>
    <w:rsid w:val="00C74689"/>
    <w:rsid w:val="00C748A7"/>
    <w:rsid w:val="00C76F9C"/>
    <w:rsid w:val="00C77E7A"/>
    <w:rsid w:val="00C94BA6"/>
    <w:rsid w:val="00C94CFD"/>
    <w:rsid w:val="00C95573"/>
    <w:rsid w:val="00CA018B"/>
    <w:rsid w:val="00CA10EF"/>
    <w:rsid w:val="00CA202D"/>
    <w:rsid w:val="00CB0311"/>
    <w:rsid w:val="00CB149E"/>
    <w:rsid w:val="00CB1DED"/>
    <w:rsid w:val="00CB6128"/>
    <w:rsid w:val="00CC3AF2"/>
    <w:rsid w:val="00CC4856"/>
    <w:rsid w:val="00CC5408"/>
    <w:rsid w:val="00CC6D5F"/>
    <w:rsid w:val="00CD0ED1"/>
    <w:rsid w:val="00CD7FF1"/>
    <w:rsid w:val="00CF0D86"/>
    <w:rsid w:val="00CF22DC"/>
    <w:rsid w:val="00CF318F"/>
    <w:rsid w:val="00CF4558"/>
    <w:rsid w:val="00CF46E2"/>
    <w:rsid w:val="00CF7724"/>
    <w:rsid w:val="00D03072"/>
    <w:rsid w:val="00D04AFB"/>
    <w:rsid w:val="00D059E1"/>
    <w:rsid w:val="00D05B23"/>
    <w:rsid w:val="00D108B2"/>
    <w:rsid w:val="00D147E0"/>
    <w:rsid w:val="00D17407"/>
    <w:rsid w:val="00D233E5"/>
    <w:rsid w:val="00D26761"/>
    <w:rsid w:val="00D36B32"/>
    <w:rsid w:val="00D433B1"/>
    <w:rsid w:val="00D4643D"/>
    <w:rsid w:val="00D54083"/>
    <w:rsid w:val="00D62E21"/>
    <w:rsid w:val="00D66A6A"/>
    <w:rsid w:val="00D70411"/>
    <w:rsid w:val="00D730D5"/>
    <w:rsid w:val="00D80B57"/>
    <w:rsid w:val="00D83139"/>
    <w:rsid w:val="00D83D51"/>
    <w:rsid w:val="00D84719"/>
    <w:rsid w:val="00D901A9"/>
    <w:rsid w:val="00D91F02"/>
    <w:rsid w:val="00D9663F"/>
    <w:rsid w:val="00D97370"/>
    <w:rsid w:val="00DA07A5"/>
    <w:rsid w:val="00DA1FA8"/>
    <w:rsid w:val="00DA36B8"/>
    <w:rsid w:val="00DA47CA"/>
    <w:rsid w:val="00DB738B"/>
    <w:rsid w:val="00DC0F38"/>
    <w:rsid w:val="00DC2098"/>
    <w:rsid w:val="00DD15C2"/>
    <w:rsid w:val="00DD4690"/>
    <w:rsid w:val="00DE0645"/>
    <w:rsid w:val="00DE6D32"/>
    <w:rsid w:val="00DF074F"/>
    <w:rsid w:val="00DF3AA9"/>
    <w:rsid w:val="00E04F99"/>
    <w:rsid w:val="00E06D82"/>
    <w:rsid w:val="00E06F45"/>
    <w:rsid w:val="00E10730"/>
    <w:rsid w:val="00E13A94"/>
    <w:rsid w:val="00E2278D"/>
    <w:rsid w:val="00E23B18"/>
    <w:rsid w:val="00E30650"/>
    <w:rsid w:val="00E34198"/>
    <w:rsid w:val="00E45D53"/>
    <w:rsid w:val="00E501DC"/>
    <w:rsid w:val="00E52A4D"/>
    <w:rsid w:val="00E5741F"/>
    <w:rsid w:val="00E61966"/>
    <w:rsid w:val="00E64385"/>
    <w:rsid w:val="00E64AFC"/>
    <w:rsid w:val="00E823A0"/>
    <w:rsid w:val="00E8425A"/>
    <w:rsid w:val="00E902B6"/>
    <w:rsid w:val="00E9521E"/>
    <w:rsid w:val="00E96440"/>
    <w:rsid w:val="00E96ACC"/>
    <w:rsid w:val="00E96CC6"/>
    <w:rsid w:val="00EA4BD0"/>
    <w:rsid w:val="00EB470A"/>
    <w:rsid w:val="00EC1B44"/>
    <w:rsid w:val="00EC2B55"/>
    <w:rsid w:val="00EC7E2C"/>
    <w:rsid w:val="00ED23FD"/>
    <w:rsid w:val="00ED39CA"/>
    <w:rsid w:val="00EE0EE1"/>
    <w:rsid w:val="00EE1F3E"/>
    <w:rsid w:val="00EE3375"/>
    <w:rsid w:val="00EF76E8"/>
    <w:rsid w:val="00F03101"/>
    <w:rsid w:val="00F06B1C"/>
    <w:rsid w:val="00F1113F"/>
    <w:rsid w:val="00F14F0E"/>
    <w:rsid w:val="00F30846"/>
    <w:rsid w:val="00F32B48"/>
    <w:rsid w:val="00F33FAF"/>
    <w:rsid w:val="00F340A2"/>
    <w:rsid w:val="00F415EB"/>
    <w:rsid w:val="00F42A26"/>
    <w:rsid w:val="00F43108"/>
    <w:rsid w:val="00F46790"/>
    <w:rsid w:val="00F47A08"/>
    <w:rsid w:val="00F54C41"/>
    <w:rsid w:val="00F62C2A"/>
    <w:rsid w:val="00F658C0"/>
    <w:rsid w:val="00F65B3D"/>
    <w:rsid w:val="00F67F61"/>
    <w:rsid w:val="00F75389"/>
    <w:rsid w:val="00F75AD6"/>
    <w:rsid w:val="00F7696D"/>
    <w:rsid w:val="00F76B8D"/>
    <w:rsid w:val="00F81316"/>
    <w:rsid w:val="00F828D1"/>
    <w:rsid w:val="00F86759"/>
    <w:rsid w:val="00F87182"/>
    <w:rsid w:val="00F91A4B"/>
    <w:rsid w:val="00FA1253"/>
    <w:rsid w:val="00FA312B"/>
    <w:rsid w:val="00FA3F6C"/>
    <w:rsid w:val="00FA6C71"/>
    <w:rsid w:val="00FA721E"/>
    <w:rsid w:val="00FB0CC6"/>
    <w:rsid w:val="00FB17C0"/>
    <w:rsid w:val="00FB71E5"/>
    <w:rsid w:val="00FB752E"/>
    <w:rsid w:val="00FB7F07"/>
    <w:rsid w:val="00FC60B5"/>
    <w:rsid w:val="00FD58E4"/>
    <w:rsid w:val="00FD7725"/>
    <w:rsid w:val="00FF24C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86106"/>
  <w15:docId w15:val="{91D6DDA6-DF0C-4BB6-8C5B-16FE13CDC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hr-HR" w:eastAsia="hr-H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C6D4F"/>
    <w:pPr>
      <w:shd w:val="clear" w:color="auto" w:fill="FFFFFF"/>
      <w:spacing w:after="40" w:line="240" w:lineRule="auto"/>
      <w:jc w:val="both"/>
    </w:pPr>
    <w:rPr>
      <w:rFonts w:eastAsia="Times New Roman" w:cs="Lucida Sans Unicode"/>
    </w:rPr>
  </w:style>
  <w:style w:type="paragraph" w:styleId="Naslov1">
    <w:name w:val="heading 1"/>
    <w:basedOn w:val="Normal"/>
    <w:next w:val="Normal"/>
    <w:link w:val="Naslov1Char"/>
    <w:qFormat/>
    <w:rsid w:val="003B481A"/>
    <w:pPr>
      <w:keepNext/>
      <w:keepLines/>
      <w:numPr>
        <w:numId w:val="7"/>
      </w:numPr>
      <w:spacing w:before="480" w:after="120"/>
      <w:jc w:val="left"/>
      <w:outlineLvl w:val="0"/>
    </w:pPr>
    <w:rPr>
      <w:b/>
      <w:sz w:val="32"/>
      <w:szCs w:val="32"/>
    </w:rPr>
  </w:style>
  <w:style w:type="paragraph" w:styleId="Naslov2">
    <w:name w:val="heading 2"/>
    <w:basedOn w:val="Naslov1"/>
    <w:next w:val="Normal"/>
    <w:rsid w:val="00D66A6A"/>
    <w:pPr>
      <w:numPr>
        <w:ilvl w:val="1"/>
      </w:numPr>
      <w:ind w:left="567" w:hanging="567"/>
      <w:outlineLvl w:val="1"/>
    </w:pPr>
    <w:rPr>
      <w:sz w:val="28"/>
    </w:rPr>
  </w:style>
  <w:style w:type="paragraph" w:styleId="Naslov3">
    <w:name w:val="heading 3"/>
    <w:basedOn w:val="Normal"/>
    <w:next w:val="Normal"/>
    <w:pPr>
      <w:keepNext/>
      <w:keepLines/>
      <w:spacing w:before="280" w:after="80"/>
      <w:outlineLvl w:val="2"/>
    </w:pPr>
    <w:rPr>
      <w:b/>
      <w:sz w:val="28"/>
      <w:szCs w:val="28"/>
    </w:rPr>
  </w:style>
  <w:style w:type="paragraph" w:styleId="Naslov4">
    <w:name w:val="heading 4"/>
    <w:basedOn w:val="Normal"/>
    <w:next w:val="Normal"/>
    <w:pPr>
      <w:keepNext/>
      <w:keepLines/>
      <w:spacing w:before="240"/>
      <w:outlineLvl w:val="3"/>
    </w:pPr>
    <w:rPr>
      <w:b/>
      <w:sz w:val="24"/>
      <w:szCs w:val="24"/>
    </w:rPr>
  </w:style>
  <w:style w:type="paragraph" w:styleId="Naslov5">
    <w:name w:val="heading 5"/>
    <w:basedOn w:val="Normal"/>
    <w:next w:val="Normal"/>
    <w:pPr>
      <w:keepNext/>
      <w:keepLines/>
      <w:spacing w:before="220"/>
      <w:outlineLvl w:val="4"/>
    </w:pPr>
    <w:rPr>
      <w:b/>
    </w:rPr>
  </w:style>
  <w:style w:type="paragraph" w:styleId="Naslov6">
    <w:name w:val="heading 6"/>
    <w:basedOn w:val="Normal"/>
    <w:next w:val="Normal"/>
    <w:pPr>
      <w:keepNext/>
      <w:keepLines/>
      <w:spacing w:before="200"/>
      <w:outlineLvl w:val="5"/>
    </w:pPr>
    <w:rPr>
      <w:b/>
      <w:sz w:val="20"/>
      <w:szCs w:val="20"/>
    </w:rPr>
  </w:style>
  <w:style w:type="paragraph" w:styleId="Naslov7">
    <w:name w:val="heading 7"/>
    <w:basedOn w:val="Normal"/>
    <w:next w:val="Normal"/>
    <w:link w:val="Naslov7Char"/>
    <w:uiPriority w:val="9"/>
    <w:unhideWhenUsed/>
    <w:qFormat/>
    <w:rsid w:val="00CF318F"/>
    <w:pPr>
      <w:keepNext/>
      <w:keepLines/>
      <w:spacing w:before="40"/>
      <w:outlineLvl w:val="6"/>
    </w:pPr>
    <w:rPr>
      <w:rFonts w:asciiTheme="majorHAnsi" w:eastAsiaTheme="majorEastAsia" w:hAnsiTheme="majorHAnsi" w:cstheme="majorBidi"/>
      <w:b/>
      <w:iCs/>
      <w:color w:val="243F60" w:themeColor="accent1" w:themeShade="7F"/>
      <w:sz w:val="2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pPr>
      <w:keepNext/>
      <w:keepLines/>
      <w:spacing w:before="480" w:after="120"/>
    </w:pPr>
    <w:rPr>
      <w:b/>
      <w:sz w:val="72"/>
      <w:szCs w:val="72"/>
    </w:rPr>
  </w:style>
  <w:style w:type="paragraph" w:styleId="Podnaslov">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paragraph" w:styleId="Tekstbalonia">
    <w:name w:val="Balloon Text"/>
    <w:basedOn w:val="Normal"/>
    <w:link w:val="TekstbaloniaChar"/>
    <w:uiPriority w:val="99"/>
    <w:semiHidden/>
    <w:unhideWhenUsed/>
    <w:rsid w:val="00837CD6"/>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837CD6"/>
    <w:rPr>
      <w:rFonts w:ascii="Segoe UI" w:hAnsi="Segoe UI" w:cs="Segoe UI"/>
      <w:sz w:val="18"/>
      <w:szCs w:val="18"/>
    </w:rPr>
  </w:style>
  <w:style w:type="paragraph" w:styleId="Zaglavlje">
    <w:name w:val="header"/>
    <w:basedOn w:val="Normal"/>
    <w:link w:val="ZaglavljeChar"/>
    <w:uiPriority w:val="99"/>
    <w:unhideWhenUsed/>
    <w:rsid w:val="0011761B"/>
    <w:pPr>
      <w:tabs>
        <w:tab w:val="center" w:pos="4536"/>
        <w:tab w:val="right" w:pos="9072"/>
      </w:tabs>
    </w:pPr>
  </w:style>
  <w:style w:type="character" w:customStyle="1" w:styleId="ZaglavljeChar">
    <w:name w:val="Zaglavlje Char"/>
    <w:basedOn w:val="Zadanifontodlomka"/>
    <w:link w:val="Zaglavlje"/>
    <w:uiPriority w:val="99"/>
    <w:rsid w:val="0011761B"/>
  </w:style>
  <w:style w:type="paragraph" w:styleId="Podnoje">
    <w:name w:val="footer"/>
    <w:basedOn w:val="Normal"/>
    <w:link w:val="PodnojeChar"/>
    <w:unhideWhenUsed/>
    <w:rsid w:val="0011761B"/>
    <w:pPr>
      <w:tabs>
        <w:tab w:val="center" w:pos="4536"/>
        <w:tab w:val="right" w:pos="9072"/>
      </w:tabs>
    </w:pPr>
  </w:style>
  <w:style w:type="character" w:customStyle="1" w:styleId="PodnojeChar">
    <w:name w:val="Podnožje Char"/>
    <w:basedOn w:val="Zadanifontodlomka"/>
    <w:link w:val="Podnoje"/>
    <w:uiPriority w:val="99"/>
    <w:rsid w:val="0011761B"/>
  </w:style>
  <w:style w:type="table" w:styleId="Reetkatablice">
    <w:name w:val="Table Grid"/>
    <w:basedOn w:val="Obinatablica"/>
    <w:uiPriority w:val="39"/>
    <w:rsid w:val="00690D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8E35DE"/>
    <w:rPr>
      <w:color w:val="0000FF"/>
      <w:u w:val="single"/>
    </w:rPr>
  </w:style>
  <w:style w:type="paragraph" w:styleId="Odlomakpopisa">
    <w:name w:val="List Paragraph"/>
    <w:basedOn w:val="Normal"/>
    <w:uiPriority w:val="34"/>
    <w:qFormat/>
    <w:rsid w:val="00537705"/>
    <w:pPr>
      <w:numPr>
        <w:ilvl w:val="3"/>
        <w:numId w:val="2"/>
      </w:numPr>
    </w:pPr>
  </w:style>
  <w:style w:type="paragraph" w:styleId="StandardWeb">
    <w:name w:val="Normal (Web)"/>
    <w:basedOn w:val="Normal"/>
    <w:uiPriority w:val="99"/>
    <w:semiHidden/>
    <w:unhideWhenUsed/>
    <w:rsid w:val="003D3AF1"/>
    <w:pPr>
      <w:spacing w:before="100" w:beforeAutospacing="1" w:after="100" w:afterAutospacing="1"/>
    </w:pPr>
    <w:rPr>
      <w:rFonts w:ascii="Times New Roman" w:hAnsi="Times New Roman" w:cs="Times New Roman"/>
      <w:sz w:val="24"/>
      <w:szCs w:val="24"/>
    </w:rPr>
  </w:style>
  <w:style w:type="paragraph" w:styleId="Bezproreda">
    <w:name w:val="No Spacing"/>
    <w:uiPriority w:val="1"/>
    <w:qFormat/>
    <w:rsid w:val="00FA721E"/>
    <w:pPr>
      <w:spacing w:line="240" w:lineRule="auto"/>
    </w:pPr>
  </w:style>
  <w:style w:type="character" w:customStyle="1" w:styleId="Naslov7Char">
    <w:name w:val="Naslov 7 Char"/>
    <w:basedOn w:val="Zadanifontodlomka"/>
    <w:link w:val="Naslov7"/>
    <w:uiPriority w:val="9"/>
    <w:rsid w:val="00CF318F"/>
    <w:rPr>
      <w:rFonts w:asciiTheme="majorHAnsi" w:eastAsiaTheme="majorEastAsia" w:hAnsiTheme="majorHAnsi" w:cstheme="majorBidi"/>
      <w:b/>
      <w:iCs/>
      <w:color w:val="243F60" w:themeColor="accent1" w:themeShade="7F"/>
      <w:sz w:val="28"/>
    </w:rPr>
  </w:style>
  <w:style w:type="character" w:customStyle="1" w:styleId="Naslov1Char">
    <w:name w:val="Naslov 1 Char"/>
    <w:basedOn w:val="Zadanifontodlomka"/>
    <w:link w:val="Naslov1"/>
    <w:rsid w:val="003B481A"/>
    <w:rPr>
      <w:rFonts w:eastAsia="Times New Roman" w:cs="Lucida Sans Unicode"/>
      <w:b/>
      <w:sz w:val="32"/>
      <w:szCs w:val="32"/>
      <w:shd w:val="clear" w:color="auto" w:fill="FFFFFF"/>
    </w:rPr>
  </w:style>
  <w:style w:type="paragraph" w:styleId="TOCNaslov">
    <w:name w:val="TOC Heading"/>
    <w:basedOn w:val="Naslov1"/>
    <w:next w:val="Normal"/>
    <w:uiPriority w:val="39"/>
    <w:semiHidden/>
    <w:unhideWhenUsed/>
    <w:qFormat/>
    <w:rsid w:val="003B481A"/>
    <w:pPr>
      <w:numPr>
        <w:numId w:val="0"/>
      </w:numPr>
      <w:shd w:val="clear" w:color="auto" w:fill="auto"/>
      <w:spacing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Sadraj1">
    <w:name w:val="toc 1"/>
    <w:basedOn w:val="Normal"/>
    <w:next w:val="Normal"/>
    <w:autoRedefine/>
    <w:uiPriority w:val="39"/>
    <w:unhideWhenUsed/>
    <w:rsid w:val="001A5071"/>
    <w:pPr>
      <w:tabs>
        <w:tab w:val="left" w:pos="440"/>
        <w:tab w:val="right" w:leader="dot" w:pos="9062"/>
      </w:tabs>
      <w:spacing w:before="240" w:after="100"/>
    </w:pPr>
    <w:rPr>
      <w:noProof/>
    </w:rPr>
  </w:style>
  <w:style w:type="paragraph" w:styleId="Sadraj2">
    <w:name w:val="toc 2"/>
    <w:basedOn w:val="Normal"/>
    <w:next w:val="Normal"/>
    <w:autoRedefine/>
    <w:uiPriority w:val="39"/>
    <w:unhideWhenUsed/>
    <w:rsid w:val="003B481A"/>
    <w:pPr>
      <w:spacing w:after="100"/>
      <w:ind w:left="220"/>
    </w:pPr>
  </w:style>
  <w:style w:type="character" w:styleId="Referencakomentara">
    <w:name w:val="annotation reference"/>
    <w:basedOn w:val="Zadanifontodlomka"/>
    <w:uiPriority w:val="99"/>
    <w:semiHidden/>
    <w:unhideWhenUsed/>
    <w:rsid w:val="00232957"/>
    <w:rPr>
      <w:sz w:val="16"/>
      <w:szCs w:val="16"/>
    </w:rPr>
  </w:style>
  <w:style w:type="paragraph" w:styleId="Tekstkomentara">
    <w:name w:val="annotation text"/>
    <w:basedOn w:val="Normal"/>
    <w:link w:val="TekstkomentaraChar"/>
    <w:uiPriority w:val="99"/>
    <w:unhideWhenUsed/>
    <w:rsid w:val="00232957"/>
    <w:rPr>
      <w:sz w:val="20"/>
      <w:szCs w:val="20"/>
    </w:rPr>
  </w:style>
  <w:style w:type="character" w:customStyle="1" w:styleId="TekstkomentaraChar">
    <w:name w:val="Tekst komentara Char"/>
    <w:basedOn w:val="Zadanifontodlomka"/>
    <w:link w:val="Tekstkomentara"/>
    <w:uiPriority w:val="99"/>
    <w:rsid w:val="00232957"/>
    <w:rPr>
      <w:rFonts w:eastAsia="Times New Roman" w:cs="Lucida Sans Unicode"/>
      <w:sz w:val="20"/>
      <w:szCs w:val="20"/>
      <w:shd w:val="clear" w:color="auto" w:fill="FFFFFF"/>
    </w:rPr>
  </w:style>
  <w:style w:type="paragraph" w:styleId="Predmetkomentara">
    <w:name w:val="annotation subject"/>
    <w:basedOn w:val="Tekstkomentara"/>
    <w:next w:val="Tekstkomentara"/>
    <w:link w:val="PredmetkomentaraChar"/>
    <w:uiPriority w:val="99"/>
    <w:semiHidden/>
    <w:unhideWhenUsed/>
    <w:rsid w:val="00232957"/>
    <w:rPr>
      <w:b/>
      <w:bCs/>
    </w:rPr>
  </w:style>
  <w:style w:type="character" w:customStyle="1" w:styleId="PredmetkomentaraChar">
    <w:name w:val="Predmet komentara Char"/>
    <w:basedOn w:val="TekstkomentaraChar"/>
    <w:link w:val="Predmetkomentara"/>
    <w:uiPriority w:val="99"/>
    <w:semiHidden/>
    <w:rsid w:val="00232957"/>
    <w:rPr>
      <w:rFonts w:eastAsia="Times New Roman" w:cs="Lucida Sans Unicode"/>
      <w:b/>
      <w:bCs/>
      <w:sz w:val="20"/>
      <w:szCs w:val="20"/>
      <w:shd w:val="clear" w:color="auto" w:fill="FFFFFF"/>
    </w:rPr>
  </w:style>
  <w:style w:type="paragraph" w:styleId="Revizija">
    <w:name w:val="Revision"/>
    <w:hidden/>
    <w:uiPriority w:val="99"/>
    <w:semiHidden/>
    <w:rsid w:val="00026651"/>
    <w:pPr>
      <w:spacing w:line="240" w:lineRule="auto"/>
    </w:pPr>
    <w:rPr>
      <w:rFonts w:eastAsia="Times New Roman" w:cs="Lucida Sans Unicode"/>
    </w:rPr>
  </w:style>
  <w:style w:type="paragraph" w:styleId="Tekstfusnote">
    <w:name w:val="footnote text"/>
    <w:basedOn w:val="Normal"/>
    <w:link w:val="TekstfusnoteChar"/>
    <w:uiPriority w:val="99"/>
    <w:semiHidden/>
    <w:unhideWhenUsed/>
    <w:rsid w:val="00165863"/>
    <w:pPr>
      <w:shd w:val="clear" w:color="auto" w:fill="auto"/>
      <w:spacing w:after="0"/>
      <w:jc w:val="left"/>
    </w:pPr>
    <w:rPr>
      <w:rFonts w:asciiTheme="minorHAnsi" w:eastAsiaTheme="minorHAnsi" w:hAnsiTheme="minorHAnsi" w:cstheme="minorBidi"/>
      <w:kern w:val="2"/>
      <w:sz w:val="20"/>
      <w:szCs w:val="20"/>
      <w:lang w:eastAsia="en-US"/>
      <w14:ligatures w14:val="standardContextual"/>
    </w:rPr>
  </w:style>
  <w:style w:type="character" w:customStyle="1" w:styleId="TekstfusnoteChar">
    <w:name w:val="Tekst fusnote Char"/>
    <w:basedOn w:val="Zadanifontodlomka"/>
    <w:link w:val="Tekstfusnote"/>
    <w:uiPriority w:val="99"/>
    <w:semiHidden/>
    <w:rsid w:val="00165863"/>
    <w:rPr>
      <w:rFonts w:asciiTheme="minorHAnsi" w:eastAsiaTheme="minorHAnsi" w:hAnsiTheme="minorHAnsi" w:cstheme="minorBidi"/>
      <w:kern w:val="2"/>
      <w:sz w:val="20"/>
      <w:szCs w:val="20"/>
      <w:lang w:eastAsia="en-US"/>
      <w14:ligatures w14:val="standardContextual"/>
    </w:rPr>
  </w:style>
  <w:style w:type="character" w:styleId="Referencafusnote">
    <w:name w:val="footnote reference"/>
    <w:basedOn w:val="Zadanifontodlomka"/>
    <w:uiPriority w:val="99"/>
    <w:semiHidden/>
    <w:unhideWhenUsed/>
    <w:rsid w:val="00165863"/>
    <w:rPr>
      <w:vertAlign w:val="superscript"/>
    </w:rPr>
  </w:style>
  <w:style w:type="table" w:customStyle="1" w:styleId="Reetkatablice1">
    <w:name w:val="Rešetka tablice1"/>
    <w:basedOn w:val="Obinatablica"/>
    <w:next w:val="Reetkatablice"/>
    <w:uiPriority w:val="39"/>
    <w:rsid w:val="00165863"/>
    <w:pPr>
      <w:spacing w:line="240" w:lineRule="auto"/>
    </w:pPr>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glaeno">
    <w:name w:val="Strong"/>
    <w:basedOn w:val="Zadanifontodlomka"/>
    <w:uiPriority w:val="22"/>
    <w:qFormat/>
    <w:rsid w:val="001525AD"/>
    <w:rPr>
      <w:b/>
      <w:bCs/>
    </w:rPr>
  </w:style>
  <w:style w:type="character" w:customStyle="1" w:styleId="hgkelc">
    <w:name w:val="hgkelc"/>
    <w:basedOn w:val="Zadanifontodlomka"/>
    <w:rsid w:val="000B0247"/>
  </w:style>
  <w:style w:type="character" w:customStyle="1" w:styleId="kx21rb">
    <w:name w:val="kx21rb"/>
    <w:basedOn w:val="Zadanifontodlomka"/>
    <w:rsid w:val="000B0247"/>
  </w:style>
  <w:style w:type="table" w:customStyle="1" w:styleId="Reetkatablice2">
    <w:name w:val="Rešetka tablice2"/>
    <w:basedOn w:val="Obinatablica"/>
    <w:next w:val="Reetkatablice"/>
    <w:uiPriority w:val="39"/>
    <w:rsid w:val="00AF7E9D"/>
    <w:pPr>
      <w:spacing w:line="240" w:lineRule="auto"/>
    </w:pPr>
    <w:rPr>
      <w:rFonts w:cs="Times New Roman"/>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196126">
      <w:bodyDiv w:val="1"/>
      <w:marLeft w:val="0"/>
      <w:marRight w:val="0"/>
      <w:marTop w:val="0"/>
      <w:marBottom w:val="0"/>
      <w:divBdr>
        <w:top w:val="none" w:sz="0" w:space="0" w:color="auto"/>
        <w:left w:val="none" w:sz="0" w:space="0" w:color="auto"/>
        <w:bottom w:val="none" w:sz="0" w:space="0" w:color="auto"/>
        <w:right w:val="none" w:sz="0" w:space="0" w:color="auto"/>
      </w:divBdr>
    </w:div>
    <w:div w:id="372577549">
      <w:bodyDiv w:val="1"/>
      <w:marLeft w:val="0"/>
      <w:marRight w:val="0"/>
      <w:marTop w:val="0"/>
      <w:marBottom w:val="0"/>
      <w:divBdr>
        <w:top w:val="none" w:sz="0" w:space="0" w:color="auto"/>
        <w:left w:val="none" w:sz="0" w:space="0" w:color="auto"/>
        <w:bottom w:val="none" w:sz="0" w:space="0" w:color="auto"/>
        <w:right w:val="none" w:sz="0" w:space="0" w:color="auto"/>
      </w:divBdr>
    </w:div>
    <w:div w:id="474759809">
      <w:bodyDiv w:val="1"/>
      <w:marLeft w:val="0"/>
      <w:marRight w:val="0"/>
      <w:marTop w:val="0"/>
      <w:marBottom w:val="0"/>
      <w:divBdr>
        <w:top w:val="none" w:sz="0" w:space="0" w:color="auto"/>
        <w:left w:val="none" w:sz="0" w:space="0" w:color="auto"/>
        <w:bottom w:val="none" w:sz="0" w:space="0" w:color="auto"/>
        <w:right w:val="none" w:sz="0" w:space="0" w:color="auto"/>
      </w:divBdr>
    </w:div>
    <w:div w:id="626931866">
      <w:bodyDiv w:val="1"/>
      <w:marLeft w:val="0"/>
      <w:marRight w:val="0"/>
      <w:marTop w:val="0"/>
      <w:marBottom w:val="0"/>
      <w:divBdr>
        <w:top w:val="none" w:sz="0" w:space="0" w:color="auto"/>
        <w:left w:val="none" w:sz="0" w:space="0" w:color="auto"/>
        <w:bottom w:val="none" w:sz="0" w:space="0" w:color="auto"/>
        <w:right w:val="none" w:sz="0" w:space="0" w:color="auto"/>
      </w:divBdr>
      <w:divsChild>
        <w:div w:id="160972088">
          <w:marLeft w:val="720"/>
          <w:marRight w:val="0"/>
          <w:marTop w:val="200"/>
          <w:marBottom w:val="0"/>
          <w:divBdr>
            <w:top w:val="none" w:sz="0" w:space="0" w:color="auto"/>
            <w:left w:val="none" w:sz="0" w:space="0" w:color="auto"/>
            <w:bottom w:val="none" w:sz="0" w:space="0" w:color="auto"/>
            <w:right w:val="none" w:sz="0" w:space="0" w:color="auto"/>
          </w:divBdr>
        </w:div>
        <w:div w:id="685208093">
          <w:marLeft w:val="720"/>
          <w:marRight w:val="0"/>
          <w:marTop w:val="200"/>
          <w:marBottom w:val="0"/>
          <w:divBdr>
            <w:top w:val="none" w:sz="0" w:space="0" w:color="auto"/>
            <w:left w:val="none" w:sz="0" w:space="0" w:color="auto"/>
            <w:bottom w:val="none" w:sz="0" w:space="0" w:color="auto"/>
            <w:right w:val="none" w:sz="0" w:space="0" w:color="auto"/>
          </w:divBdr>
        </w:div>
        <w:div w:id="99644541">
          <w:marLeft w:val="720"/>
          <w:marRight w:val="0"/>
          <w:marTop w:val="200"/>
          <w:marBottom w:val="0"/>
          <w:divBdr>
            <w:top w:val="none" w:sz="0" w:space="0" w:color="auto"/>
            <w:left w:val="none" w:sz="0" w:space="0" w:color="auto"/>
            <w:bottom w:val="none" w:sz="0" w:space="0" w:color="auto"/>
            <w:right w:val="none" w:sz="0" w:space="0" w:color="auto"/>
          </w:divBdr>
        </w:div>
        <w:div w:id="1133214029">
          <w:marLeft w:val="720"/>
          <w:marRight w:val="0"/>
          <w:marTop w:val="200"/>
          <w:marBottom w:val="0"/>
          <w:divBdr>
            <w:top w:val="none" w:sz="0" w:space="0" w:color="auto"/>
            <w:left w:val="none" w:sz="0" w:space="0" w:color="auto"/>
            <w:bottom w:val="none" w:sz="0" w:space="0" w:color="auto"/>
            <w:right w:val="none" w:sz="0" w:space="0" w:color="auto"/>
          </w:divBdr>
        </w:div>
        <w:div w:id="495264200">
          <w:marLeft w:val="720"/>
          <w:marRight w:val="0"/>
          <w:marTop w:val="200"/>
          <w:marBottom w:val="0"/>
          <w:divBdr>
            <w:top w:val="none" w:sz="0" w:space="0" w:color="auto"/>
            <w:left w:val="none" w:sz="0" w:space="0" w:color="auto"/>
            <w:bottom w:val="none" w:sz="0" w:space="0" w:color="auto"/>
            <w:right w:val="none" w:sz="0" w:space="0" w:color="auto"/>
          </w:divBdr>
        </w:div>
        <w:div w:id="598486544">
          <w:marLeft w:val="720"/>
          <w:marRight w:val="0"/>
          <w:marTop w:val="200"/>
          <w:marBottom w:val="0"/>
          <w:divBdr>
            <w:top w:val="none" w:sz="0" w:space="0" w:color="auto"/>
            <w:left w:val="none" w:sz="0" w:space="0" w:color="auto"/>
            <w:bottom w:val="none" w:sz="0" w:space="0" w:color="auto"/>
            <w:right w:val="none" w:sz="0" w:space="0" w:color="auto"/>
          </w:divBdr>
        </w:div>
        <w:div w:id="1290165264">
          <w:marLeft w:val="720"/>
          <w:marRight w:val="0"/>
          <w:marTop w:val="200"/>
          <w:marBottom w:val="0"/>
          <w:divBdr>
            <w:top w:val="none" w:sz="0" w:space="0" w:color="auto"/>
            <w:left w:val="none" w:sz="0" w:space="0" w:color="auto"/>
            <w:bottom w:val="none" w:sz="0" w:space="0" w:color="auto"/>
            <w:right w:val="none" w:sz="0" w:space="0" w:color="auto"/>
          </w:divBdr>
        </w:div>
        <w:div w:id="705374495">
          <w:marLeft w:val="720"/>
          <w:marRight w:val="0"/>
          <w:marTop w:val="200"/>
          <w:marBottom w:val="0"/>
          <w:divBdr>
            <w:top w:val="none" w:sz="0" w:space="0" w:color="auto"/>
            <w:left w:val="none" w:sz="0" w:space="0" w:color="auto"/>
            <w:bottom w:val="none" w:sz="0" w:space="0" w:color="auto"/>
            <w:right w:val="none" w:sz="0" w:space="0" w:color="auto"/>
          </w:divBdr>
        </w:div>
      </w:divsChild>
    </w:div>
    <w:div w:id="639311515">
      <w:bodyDiv w:val="1"/>
      <w:marLeft w:val="0"/>
      <w:marRight w:val="0"/>
      <w:marTop w:val="0"/>
      <w:marBottom w:val="0"/>
      <w:divBdr>
        <w:top w:val="none" w:sz="0" w:space="0" w:color="auto"/>
        <w:left w:val="none" w:sz="0" w:space="0" w:color="auto"/>
        <w:bottom w:val="none" w:sz="0" w:space="0" w:color="auto"/>
        <w:right w:val="none" w:sz="0" w:space="0" w:color="auto"/>
      </w:divBdr>
      <w:divsChild>
        <w:div w:id="483552745">
          <w:marLeft w:val="547"/>
          <w:marRight w:val="0"/>
          <w:marTop w:val="200"/>
          <w:marBottom w:val="0"/>
          <w:divBdr>
            <w:top w:val="none" w:sz="0" w:space="0" w:color="auto"/>
            <w:left w:val="none" w:sz="0" w:space="0" w:color="auto"/>
            <w:bottom w:val="none" w:sz="0" w:space="0" w:color="auto"/>
            <w:right w:val="none" w:sz="0" w:space="0" w:color="auto"/>
          </w:divBdr>
        </w:div>
      </w:divsChild>
    </w:div>
    <w:div w:id="652292533">
      <w:bodyDiv w:val="1"/>
      <w:marLeft w:val="0"/>
      <w:marRight w:val="0"/>
      <w:marTop w:val="0"/>
      <w:marBottom w:val="0"/>
      <w:divBdr>
        <w:top w:val="none" w:sz="0" w:space="0" w:color="auto"/>
        <w:left w:val="none" w:sz="0" w:space="0" w:color="auto"/>
        <w:bottom w:val="none" w:sz="0" w:space="0" w:color="auto"/>
        <w:right w:val="none" w:sz="0" w:space="0" w:color="auto"/>
      </w:divBdr>
    </w:div>
    <w:div w:id="803742882">
      <w:bodyDiv w:val="1"/>
      <w:marLeft w:val="0"/>
      <w:marRight w:val="0"/>
      <w:marTop w:val="0"/>
      <w:marBottom w:val="0"/>
      <w:divBdr>
        <w:top w:val="none" w:sz="0" w:space="0" w:color="auto"/>
        <w:left w:val="none" w:sz="0" w:space="0" w:color="auto"/>
        <w:bottom w:val="none" w:sz="0" w:space="0" w:color="auto"/>
        <w:right w:val="none" w:sz="0" w:space="0" w:color="auto"/>
      </w:divBdr>
    </w:div>
    <w:div w:id="821656828">
      <w:bodyDiv w:val="1"/>
      <w:marLeft w:val="0"/>
      <w:marRight w:val="0"/>
      <w:marTop w:val="0"/>
      <w:marBottom w:val="0"/>
      <w:divBdr>
        <w:top w:val="none" w:sz="0" w:space="0" w:color="auto"/>
        <w:left w:val="none" w:sz="0" w:space="0" w:color="auto"/>
        <w:bottom w:val="none" w:sz="0" w:space="0" w:color="auto"/>
        <w:right w:val="none" w:sz="0" w:space="0" w:color="auto"/>
      </w:divBdr>
    </w:div>
    <w:div w:id="876822317">
      <w:bodyDiv w:val="1"/>
      <w:marLeft w:val="0"/>
      <w:marRight w:val="0"/>
      <w:marTop w:val="0"/>
      <w:marBottom w:val="0"/>
      <w:divBdr>
        <w:top w:val="none" w:sz="0" w:space="0" w:color="auto"/>
        <w:left w:val="none" w:sz="0" w:space="0" w:color="auto"/>
        <w:bottom w:val="none" w:sz="0" w:space="0" w:color="auto"/>
        <w:right w:val="none" w:sz="0" w:space="0" w:color="auto"/>
      </w:divBdr>
    </w:div>
    <w:div w:id="931888873">
      <w:bodyDiv w:val="1"/>
      <w:marLeft w:val="0"/>
      <w:marRight w:val="0"/>
      <w:marTop w:val="0"/>
      <w:marBottom w:val="0"/>
      <w:divBdr>
        <w:top w:val="none" w:sz="0" w:space="0" w:color="auto"/>
        <w:left w:val="none" w:sz="0" w:space="0" w:color="auto"/>
        <w:bottom w:val="none" w:sz="0" w:space="0" w:color="auto"/>
        <w:right w:val="none" w:sz="0" w:space="0" w:color="auto"/>
      </w:divBdr>
    </w:div>
    <w:div w:id="1016614872">
      <w:bodyDiv w:val="1"/>
      <w:marLeft w:val="0"/>
      <w:marRight w:val="0"/>
      <w:marTop w:val="0"/>
      <w:marBottom w:val="0"/>
      <w:divBdr>
        <w:top w:val="none" w:sz="0" w:space="0" w:color="auto"/>
        <w:left w:val="none" w:sz="0" w:space="0" w:color="auto"/>
        <w:bottom w:val="none" w:sz="0" w:space="0" w:color="auto"/>
        <w:right w:val="none" w:sz="0" w:space="0" w:color="auto"/>
      </w:divBdr>
      <w:divsChild>
        <w:div w:id="1962763476">
          <w:marLeft w:val="547"/>
          <w:marRight w:val="0"/>
          <w:marTop w:val="200"/>
          <w:marBottom w:val="0"/>
          <w:divBdr>
            <w:top w:val="none" w:sz="0" w:space="0" w:color="auto"/>
            <w:left w:val="none" w:sz="0" w:space="0" w:color="auto"/>
            <w:bottom w:val="none" w:sz="0" w:space="0" w:color="auto"/>
            <w:right w:val="none" w:sz="0" w:space="0" w:color="auto"/>
          </w:divBdr>
        </w:div>
      </w:divsChild>
    </w:div>
    <w:div w:id="1068378398">
      <w:bodyDiv w:val="1"/>
      <w:marLeft w:val="0"/>
      <w:marRight w:val="0"/>
      <w:marTop w:val="0"/>
      <w:marBottom w:val="0"/>
      <w:divBdr>
        <w:top w:val="none" w:sz="0" w:space="0" w:color="auto"/>
        <w:left w:val="none" w:sz="0" w:space="0" w:color="auto"/>
        <w:bottom w:val="none" w:sz="0" w:space="0" w:color="auto"/>
        <w:right w:val="none" w:sz="0" w:space="0" w:color="auto"/>
      </w:divBdr>
      <w:divsChild>
        <w:div w:id="637566549">
          <w:marLeft w:val="547"/>
          <w:marRight w:val="0"/>
          <w:marTop w:val="200"/>
          <w:marBottom w:val="0"/>
          <w:divBdr>
            <w:top w:val="none" w:sz="0" w:space="0" w:color="auto"/>
            <w:left w:val="none" w:sz="0" w:space="0" w:color="auto"/>
            <w:bottom w:val="none" w:sz="0" w:space="0" w:color="auto"/>
            <w:right w:val="none" w:sz="0" w:space="0" w:color="auto"/>
          </w:divBdr>
        </w:div>
      </w:divsChild>
    </w:div>
    <w:div w:id="1225917796">
      <w:bodyDiv w:val="1"/>
      <w:marLeft w:val="0"/>
      <w:marRight w:val="0"/>
      <w:marTop w:val="0"/>
      <w:marBottom w:val="0"/>
      <w:divBdr>
        <w:top w:val="none" w:sz="0" w:space="0" w:color="auto"/>
        <w:left w:val="none" w:sz="0" w:space="0" w:color="auto"/>
        <w:bottom w:val="none" w:sz="0" w:space="0" w:color="auto"/>
        <w:right w:val="none" w:sz="0" w:space="0" w:color="auto"/>
      </w:divBdr>
    </w:div>
    <w:div w:id="1237983518">
      <w:bodyDiv w:val="1"/>
      <w:marLeft w:val="0"/>
      <w:marRight w:val="0"/>
      <w:marTop w:val="0"/>
      <w:marBottom w:val="0"/>
      <w:divBdr>
        <w:top w:val="none" w:sz="0" w:space="0" w:color="auto"/>
        <w:left w:val="none" w:sz="0" w:space="0" w:color="auto"/>
        <w:bottom w:val="none" w:sz="0" w:space="0" w:color="auto"/>
        <w:right w:val="none" w:sz="0" w:space="0" w:color="auto"/>
      </w:divBdr>
    </w:div>
    <w:div w:id="1480925545">
      <w:bodyDiv w:val="1"/>
      <w:marLeft w:val="0"/>
      <w:marRight w:val="0"/>
      <w:marTop w:val="0"/>
      <w:marBottom w:val="0"/>
      <w:divBdr>
        <w:top w:val="none" w:sz="0" w:space="0" w:color="auto"/>
        <w:left w:val="none" w:sz="0" w:space="0" w:color="auto"/>
        <w:bottom w:val="none" w:sz="0" w:space="0" w:color="auto"/>
        <w:right w:val="none" w:sz="0" w:space="0" w:color="auto"/>
      </w:divBdr>
    </w:div>
    <w:div w:id="1502619874">
      <w:bodyDiv w:val="1"/>
      <w:marLeft w:val="0"/>
      <w:marRight w:val="0"/>
      <w:marTop w:val="0"/>
      <w:marBottom w:val="0"/>
      <w:divBdr>
        <w:top w:val="none" w:sz="0" w:space="0" w:color="auto"/>
        <w:left w:val="none" w:sz="0" w:space="0" w:color="auto"/>
        <w:bottom w:val="none" w:sz="0" w:space="0" w:color="auto"/>
        <w:right w:val="none" w:sz="0" w:space="0" w:color="auto"/>
      </w:divBdr>
      <w:divsChild>
        <w:div w:id="1707103004">
          <w:marLeft w:val="547"/>
          <w:marRight w:val="0"/>
          <w:marTop w:val="200"/>
          <w:marBottom w:val="0"/>
          <w:divBdr>
            <w:top w:val="none" w:sz="0" w:space="0" w:color="auto"/>
            <w:left w:val="none" w:sz="0" w:space="0" w:color="auto"/>
            <w:bottom w:val="none" w:sz="0" w:space="0" w:color="auto"/>
            <w:right w:val="none" w:sz="0" w:space="0" w:color="auto"/>
          </w:divBdr>
        </w:div>
        <w:div w:id="715278666">
          <w:marLeft w:val="547"/>
          <w:marRight w:val="0"/>
          <w:marTop w:val="200"/>
          <w:marBottom w:val="0"/>
          <w:divBdr>
            <w:top w:val="none" w:sz="0" w:space="0" w:color="auto"/>
            <w:left w:val="none" w:sz="0" w:space="0" w:color="auto"/>
            <w:bottom w:val="none" w:sz="0" w:space="0" w:color="auto"/>
            <w:right w:val="none" w:sz="0" w:space="0" w:color="auto"/>
          </w:divBdr>
        </w:div>
        <w:div w:id="1427994279">
          <w:marLeft w:val="547"/>
          <w:marRight w:val="0"/>
          <w:marTop w:val="200"/>
          <w:marBottom w:val="0"/>
          <w:divBdr>
            <w:top w:val="none" w:sz="0" w:space="0" w:color="auto"/>
            <w:left w:val="none" w:sz="0" w:space="0" w:color="auto"/>
            <w:bottom w:val="none" w:sz="0" w:space="0" w:color="auto"/>
            <w:right w:val="none" w:sz="0" w:space="0" w:color="auto"/>
          </w:divBdr>
        </w:div>
        <w:div w:id="541870980">
          <w:marLeft w:val="547"/>
          <w:marRight w:val="0"/>
          <w:marTop w:val="200"/>
          <w:marBottom w:val="0"/>
          <w:divBdr>
            <w:top w:val="none" w:sz="0" w:space="0" w:color="auto"/>
            <w:left w:val="none" w:sz="0" w:space="0" w:color="auto"/>
            <w:bottom w:val="none" w:sz="0" w:space="0" w:color="auto"/>
            <w:right w:val="none" w:sz="0" w:space="0" w:color="auto"/>
          </w:divBdr>
        </w:div>
        <w:div w:id="299697098">
          <w:marLeft w:val="547"/>
          <w:marRight w:val="0"/>
          <w:marTop w:val="200"/>
          <w:marBottom w:val="0"/>
          <w:divBdr>
            <w:top w:val="none" w:sz="0" w:space="0" w:color="auto"/>
            <w:left w:val="none" w:sz="0" w:space="0" w:color="auto"/>
            <w:bottom w:val="none" w:sz="0" w:space="0" w:color="auto"/>
            <w:right w:val="none" w:sz="0" w:space="0" w:color="auto"/>
          </w:divBdr>
        </w:div>
      </w:divsChild>
    </w:div>
    <w:div w:id="1696811318">
      <w:bodyDiv w:val="1"/>
      <w:marLeft w:val="0"/>
      <w:marRight w:val="0"/>
      <w:marTop w:val="0"/>
      <w:marBottom w:val="0"/>
      <w:divBdr>
        <w:top w:val="none" w:sz="0" w:space="0" w:color="auto"/>
        <w:left w:val="none" w:sz="0" w:space="0" w:color="auto"/>
        <w:bottom w:val="none" w:sz="0" w:space="0" w:color="auto"/>
        <w:right w:val="none" w:sz="0" w:space="0" w:color="auto"/>
      </w:divBdr>
    </w:div>
    <w:div w:id="1726175300">
      <w:bodyDiv w:val="1"/>
      <w:marLeft w:val="0"/>
      <w:marRight w:val="0"/>
      <w:marTop w:val="0"/>
      <w:marBottom w:val="0"/>
      <w:divBdr>
        <w:top w:val="none" w:sz="0" w:space="0" w:color="auto"/>
        <w:left w:val="none" w:sz="0" w:space="0" w:color="auto"/>
        <w:bottom w:val="none" w:sz="0" w:space="0" w:color="auto"/>
        <w:right w:val="none" w:sz="0" w:space="0" w:color="auto"/>
      </w:divBdr>
    </w:div>
    <w:div w:id="1876304320">
      <w:bodyDiv w:val="1"/>
      <w:marLeft w:val="0"/>
      <w:marRight w:val="0"/>
      <w:marTop w:val="0"/>
      <w:marBottom w:val="0"/>
      <w:divBdr>
        <w:top w:val="none" w:sz="0" w:space="0" w:color="auto"/>
        <w:left w:val="none" w:sz="0" w:space="0" w:color="auto"/>
        <w:bottom w:val="none" w:sz="0" w:space="0" w:color="auto"/>
        <w:right w:val="none" w:sz="0" w:space="0" w:color="auto"/>
      </w:divBdr>
    </w:div>
    <w:div w:id="1992950502">
      <w:bodyDiv w:val="1"/>
      <w:marLeft w:val="0"/>
      <w:marRight w:val="0"/>
      <w:marTop w:val="0"/>
      <w:marBottom w:val="0"/>
      <w:divBdr>
        <w:top w:val="none" w:sz="0" w:space="0" w:color="auto"/>
        <w:left w:val="none" w:sz="0" w:space="0" w:color="auto"/>
        <w:bottom w:val="none" w:sz="0" w:space="0" w:color="auto"/>
        <w:right w:val="none" w:sz="0" w:space="0" w:color="auto"/>
      </w:divBdr>
    </w:div>
    <w:div w:id="2027707738">
      <w:bodyDiv w:val="1"/>
      <w:marLeft w:val="0"/>
      <w:marRight w:val="0"/>
      <w:marTop w:val="0"/>
      <w:marBottom w:val="0"/>
      <w:divBdr>
        <w:top w:val="none" w:sz="0" w:space="0" w:color="auto"/>
        <w:left w:val="none" w:sz="0" w:space="0" w:color="auto"/>
        <w:bottom w:val="none" w:sz="0" w:space="0" w:color="auto"/>
        <w:right w:val="none" w:sz="0" w:space="0" w:color="auto"/>
      </w:divBdr>
    </w:div>
    <w:div w:id="2028016085">
      <w:bodyDiv w:val="1"/>
      <w:marLeft w:val="0"/>
      <w:marRight w:val="0"/>
      <w:marTop w:val="0"/>
      <w:marBottom w:val="0"/>
      <w:divBdr>
        <w:top w:val="none" w:sz="0" w:space="0" w:color="auto"/>
        <w:left w:val="none" w:sz="0" w:space="0" w:color="auto"/>
        <w:bottom w:val="none" w:sz="0" w:space="0" w:color="auto"/>
        <w:right w:val="none" w:sz="0" w:space="0" w:color="auto"/>
      </w:divBdr>
    </w:div>
    <w:div w:id="2046560948">
      <w:bodyDiv w:val="1"/>
      <w:marLeft w:val="0"/>
      <w:marRight w:val="0"/>
      <w:marTop w:val="0"/>
      <w:marBottom w:val="0"/>
      <w:divBdr>
        <w:top w:val="none" w:sz="0" w:space="0" w:color="auto"/>
        <w:left w:val="none" w:sz="0" w:space="0" w:color="auto"/>
        <w:bottom w:val="none" w:sz="0" w:space="0" w:color="auto"/>
        <w:right w:val="none" w:sz="0" w:space="0" w:color="auto"/>
      </w:divBdr>
    </w:div>
    <w:div w:id="2055301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C2230-1CCD-495E-AEA7-5372319A3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26</Pages>
  <Words>8045</Words>
  <Characters>45857</Characters>
  <Application>Microsoft Office Word</Application>
  <DocSecurity>0</DocSecurity>
  <Lines>382</Lines>
  <Paragraphs>107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dc:creator>
  <cp:lastModifiedBy>Damir Saban</cp:lastModifiedBy>
  <cp:revision>11</cp:revision>
  <cp:lastPrinted>2024-12-11T08:53:00Z</cp:lastPrinted>
  <dcterms:created xsi:type="dcterms:W3CDTF">2024-12-11T08:19:00Z</dcterms:created>
  <dcterms:modified xsi:type="dcterms:W3CDTF">2025-09-26T08:13:00Z</dcterms:modified>
</cp:coreProperties>
</file>